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3AFB" w14:textId="2534FEDD" w:rsidR="00EB001D" w:rsidRDefault="00EB001D" w:rsidP="000B6160">
      <w:pPr>
        <w:jc w:val="center"/>
        <w:rPr>
          <w:b/>
          <w:bCs/>
        </w:rPr>
      </w:pPr>
      <w:r w:rsidRPr="008A20B8">
        <w:rPr>
          <w:b/>
          <w:bCs/>
        </w:rPr>
        <w:t>Zaproszenie na warsztaty terenowe</w:t>
      </w:r>
      <w:r w:rsidR="004207A3">
        <w:rPr>
          <w:b/>
          <w:bCs/>
        </w:rPr>
        <w:t xml:space="preserve"> </w:t>
      </w:r>
      <w:r w:rsidR="009535D9">
        <w:rPr>
          <w:b/>
          <w:bCs/>
        </w:rPr>
        <w:t xml:space="preserve">pt. </w:t>
      </w:r>
      <w:bookmarkStart w:id="0" w:name="_Hlk238633588"/>
      <w:r w:rsidR="009535D9" w:rsidRPr="009535D9">
        <w:rPr>
          <w:b/>
          <w:bCs/>
        </w:rPr>
        <w:t>„Lokalne rasy zwierząt – dziedzictwo, hodowla i odporność na zmiany klimatu”</w:t>
      </w:r>
      <w:bookmarkEnd w:id="0"/>
    </w:p>
    <w:p w14:paraId="4FAC9576" w14:textId="77777777" w:rsidR="00EB001D" w:rsidRDefault="00EB001D" w:rsidP="00C05B89">
      <w:pPr>
        <w:jc w:val="both"/>
        <w:rPr>
          <w:b/>
          <w:bCs/>
        </w:rPr>
      </w:pPr>
    </w:p>
    <w:p w14:paraId="209B1A4F" w14:textId="0959AB95" w:rsidR="00EB001D" w:rsidRPr="00EB001D" w:rsidRDefault="00EB001D" w:rsidP="00C05B89">
      <w:pPr>
        <w:jc w:val="both"/>
        <w:rPr>
          <w:i/>
          <w:iCs/>
        </w:rPr>
      </w:pPr>
      <w:r w:rsidRPr="008A20B8">
        <w:rPr>
          <w:i/>
          <w:iCs/>
        </w:rPr>
        <w:t>Szanowni Państwo,</w:t>
      </w:r>
    </w:p>
    <w:p w14:paraId="1AA98E0E" w14:textId="31173275" w:rsidR="00EB001D" w:rsidRDefault="00EB001D" w:rsidP="00C05B89">
      <w:pPr>
        <w:jc w:val="both"/>
      </w:pPr>
      <w:r>
        <w:t xml:space="preserve">Serdecznie zapraszamy pracowników oraz doktorantów uczelni </w:t>
      </w:r>
      <w:r w:rsidR="00D15A55">
        <w:t xml:space="preserve">ZUL, </w:t>
      </w:r>
      <w:r>
        <w:t>partner</w:t>
      </w:r>
      <w:r w:rsidR="00D15A55">
        <w:t xml:space="preserve">ów </w:t>
      </w:r>
      <w:r>
        <w:t xml:space="preserve">projektu </w:t>
      </w:r>
      <w:r w:rsidRPr="5FE2DEAD">
        <w:rPr>
          <w:rFonts w:ascii="Calibri" w:eastAsia="Calibri" w:hAnsi="Calibri" w:cs="Calibri"/>
          <w:b/>
          <w:bCs/>
          <w:sz w:val="24"/>
          <w:szCs w:val="24"/>
        </w:rPr>
        <w:t xml:space="preserve">AIM – </w:t>
      </w:r>
      <w:proofErr w:type="spellStart"/>
      <w:r w:rsidRPr="5FE2DEAD">
        <w:rPr>
          <w:rFonts w:ascii="Calibri" w:eastAsia="Calibri" w:hAnsi="Calibri" w:cs="Calibri"/>
          <w:b/>
          <w:bCs/>
          <w:sz w:val="24"/>
          <w:szCs w:val="24"/>
        </w:rPr>
        <w:t>Attracting</w:t>
      </w:r>
      <w:proofErr w:type="spellEnd"/>
      <w:r w:rsidRPr="5FE2DEAD">
        <w:rPr>
          <w:rFonts w:ascii="Calibri" w:eastAsia="Calibri" w:hAnsi="Calibri" w:cs="Calibri"/>
          <w:b/>
          <w:bCs/>
          <w:sz w:val="24"/>
          <w:szCs w:val="24"/>
        </w:rPr>
        <w:t xml:space="preserve"> International </w:t>
      </w:r>
      <w:proofErr w:type="spellStart"/>
      <w:r w:rsidRPr="5FE2DEAD">
        <w:rPr>
          <w:rFonts w:ascii="Calibri" w:eastAsia="Calibri" w:hAnsi="Calibri" w:cs="Calibri"/>
          <w:b/>
          <w:bCs/>
          <w:sz w:val="24"/>
          <w:szCs w:val="24"/>
        </w:rPr>
        <w:t>Minds</w:t>
      </w:r>
      <w:proofErr w:type="spellEnd"/>
      <w:r w:rsidRPr="5FE2DEAD">
        <w:rPr>
          <w:rFonts w:ascii="Calibri" w:eastAsia="Calibri" w:hAnsi="Calibri" w:cs="Calibri"/>
          <w:b/>
          <w:bCs/>
          <w:sz w:val="24"/>
          <w:szCs w:val="24"/>
        </w:rPr>
        <w:t>. Lubelska Sieć NAWA-EURAXESS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t xml:space="preserve">do udziału w warsztatach terenowych z cyklu „Akademickie spacery z przyrodą Polski”. </w:t>
      </w:r>
    </w:p>
    <w:p w14:paraId="75BB718B" w14:textId="1E76A9C9" w:rsidR="00EB001D" w:rsidRDefault="00EB001D" w:rsidP="00C05B89">
      <w:pPr>
        <w:spacing w:before="240"/>
        <w:jc w:val="both"/>
      </w:pPr>
      <w:r w:rsidRPr="5FE2DEAD">
        <w:rPr>
          <w:b/>
          <w:bCs/>
        </w:rPr>
        <w:t>Miejsce:</w:t>
      </w:r>
      <w:r w:rsidR="004207A3">
        <w:t xml:space="preserve"> P</w:t>
      </w:r>
      <w:bookmarkStart w:id="1" w:name="_Hlk238552990"/>
      <w:r w:rsidR="004207A3">
        <w:t>uchaczów, Majątek Rutka</w:t>
      </w:r>
      <w:bookmarkEnd w:id="1"/>
    </w:p>
    <w:p w14:paraId="32FFE61F" w14:textId="530B3FD8" w:rsidR="00EB001D" w:rsidRDefault="00EB001D" w:rsidP="00C05B89">
      <w:pPr>
        <w:jc w:val="both"/>
      </w:pPr>
      <w:r w:rsidRPr="5FE2DEAD">
        <w:rPr>
          <w:b/>
          <w:bCs/>
        </w:rPr>
        <w:t>Termin:</w:t>
      </w:r>
      <w:r>
        <w:t xml:space="preserve"> </w:t>
      </w:r>
      <w:r w:rsidR="004207A3">
        <w:t>29</w:t>
      </w:r>
      <w:r>
        <w:t xml:space="preserve"> </w:t>
      </w:r>
      <w:r w:rsidR="004207A3">
        <w:t>września</w:t>
      </w:r>
      <w:r>
        <w:t xml:space="preserve"> 2026 r.</w:t>
      </w:r>
    </w:p>
    <w:p w14:paraId="1E2BFA39" w14:textId="77777777" w:rsidR="00EB001D" w:rsidRDefault="00EB001D" w:rsidP="00C05B89">
      <w:pPr>
        <w:jc w:val="both"/>
        <w:rPr>
          <w:b/>
          <w:bCs/>
        </w:rPr>
      </w:pPr>
      <w:r w:rsidRPr="5FE2DEAD">
        <w:rPr>
          <w:b/>
          <w:bCs/>
        </w:rPr>
        <w:t>Prowadzący:</w:t>
      </w:r>
    </w:p>
    <w:p w14:paraId="472CCBD7" w14:textId="288F4D73" w:rsidR="00EB001D" w:rsidRDefault="00EB001D" w:rsidP="00C05B89">
      <w:pPr>
        <w:pStyle w:val="Akapitzlist"/>
        <w:numPr>
          <w:ilvl w:val="0"/>
          <w:numId w:val="1"/>
        </w:numPr>
        <w:jc w:val="both"/>
      </w:pPr>
      <w:bookmarkStart w:id="2" w:name="_Hlk238553016"/>
      <w:r>
        <w:t xml:space="preserve">Dr hab. </w:t>
      </w:r>
      <w:r w:rsidR="004207A3">
        <w:t>inż. Monika Greguła-Kania</w:t>
      </w:r>
    </w:p>
    <w:p w14:paraId="1C9B003C" w14:textId="5BFF3602" w:rsidR="004207A3" w:rsidRDefault="004207A3" w:rsidP="00C05B89">
      <w:pPr>
        <w:pStyle w:val="Akapitzlist"/>
        <w:numPr>
          <w:ilvl w:val="0"/>
          <w:numId w:val="1"/>
        </w:numPr>
        <w:jc w:val="both"/>
      </w:pPr>
      <w:r>
        <w:t>Dr Paulina Nazar</w:t>
      </w:r>
    </w:p>
    <w:bookmarkEnd w:id="2"/>
    <w:p w14:paraId="157C75F1" w14:textId="4A38875B" w:rsidR="00EB001D" w:rsidRDefault="00EB001D" w:rsidP="00C05B89">
      <w:pPr>
        <w:spacing w:before="240"/>
        <w:jc w:val="both"/>
        <w:rPr>
          <w:b/>
          <w:bCs/>
        </w:rPr>
      </w:pPr>
      <w:r w:rsidRPr="002E04C0">
        <w:rPr>
          <w:b/>
          <w:bCs/>
        </w:rPr>
        <w:t>O warsztatach</w:t>
      </w:r>
      <w:r>
        <w:rPr>
          <w:b/>
          <w:bCs/>
        </w:rPr>
        <w:t>:</w:t>
      </w:r>
    </w:p>
    <w:p w14:paraId="452CC54E" w14:textId="77777777" w:rsidR="008D6204" w:rsidRDefault="008D6204" w:rsidP="008D6204">
      <w:pPr>
        <w:spacing w:before="240"/>
        <w:jc w:val="both"/>
      </w:pPr>
      <w:r>
        <w:t>Na farmie hodowane są lokalne rasy owiec, kóz, koni, bydła oraz drobiu. Podczas dwugodzinnych warsztatów uczestnicy będą mogli obserwować zmienność fenotypową między rasami i w ich obrębie, poznać praktyczne aspekty ich utrzymania oraz zapoznać się z codzienną pracą związaną z hodowlą zachowawczą. To również okazja do poznania specyfiki hodowli rodzimych gatunków zwierząt, usług ekosystemowych, jakie zapewniają, oraz różnic między ekstensywnymi i intensywnymi metodami chowu w kontekście ochrony środowiska. Dodatkowo uczestnicy będą mieli możliwość degustacji lokalnych produktów pochodzących z regionalnych gospodarstw.</w:t>
      </w:r>
    </w:p>
    <w:p w14:paraId="1C4BB760" w14:textId="77777777" w:rsidR="008D6204" w:rsidRDefault="008D6204" w:rsidP="008D6204">
      <w:pPr>
        <w:spacing w:before="240"/>
        <w:jc w:val="both"/>
      </w:pPr>
      <w:r>
        <w:t xml:space="preserve">Podczas wizyty omówione zostaną aktualne wyzwania związane z ochroną in situ: presja ekonomiczna, zmiany klimatyczne, ryzyko erozji genetycznej oraz sposoby ich ograniczania. Gospodarstwo to stanowi przykład, jak praktyka rolnicza może wspierać cele naukowe i strategie międzynarodowe, rekomendowane m.in. przez FAO i przedstawiane w raportach „The </w:t>
      </w:r>
      <w:proofErr w:type="spellStart"/>
      <w:r>
        <w:t>State</w:t>
      </w:r>
      <w:proofErr w:type="spellEnd"/>
      <w:r>
        <w:t xml:space="preserve"> of the </w:t>
      </w:r>
      <w:proofErr w:type="spellStart"/>
      <w:r>
        <w:t>World’s</w:t>
      </w:r>
      <w:proofErr w:type="spellEnd"/>
      <w:r>
        <w:t xml:space="preserve"> 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Genetic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for Food and </w:t>
      </w:r>
      <w:proofErr w:type="spellStart"/>
      <w:r>
        <w:t>Agriculture</w:t>
      </w:r>
      <w:proofErr w:type="spellEnd"/>
      <w:r>
        <w:t xml:space="preserve">” (2007, 2015, 2023). Wyjaśnimy, dlaczego gospodarstwa utrzymujące lokalne rasy zwierząt w ramach programów ochrony zasobów genetycznych zwiększają bezpieczeństwo żywnościowe i wzmacniają odporność na kryzysy klimatyczne i rynkowe. </w:t>
      </w:r>
    </w:p>
    <w:p w14:paraId="75AD796F" w14:textId="617D3AF5" w:rsidR="004207A3" w:rsidRDefault="004207A3" w:rsidP="008D6204">
      <w:pPr>
        <w:spacing w:before="240"/>
        <w:jc w:val="both"/>
        <w:rPr>
          <w:b/>
          <w:bCs/>
        </w:rPr>
      </w:pPr>
      <w:r>
        <w:t>Wydarzenie to stanowi platformę wymiany wiedzy, inicjowania badań terenowych oraz budowania partnerstw między nauką a praktyką. Zapraszamy badaczy, którzy chcą zobaczyć bioróżnorodność w działaniu — żywą, różnorodną i odpowiedzialnie zarządzaną.</w:t>
      </w:r>
    </w:p>
    <w:p w14:paraId="3F2A0DEB" w14:textId="02BD99D8" w:rsidR="00EB001D" w:rsidRDefault="00EB001D" w:rsidP="00C05B89">
      <w:pPr>
        <w:spacing w:before="240"/>
        <w:jc w:val="both"/>
        <w:rPr>
          <w:b/>
          <w:bCs/>
        </w:rPr>
      </w:pPr>
      <w:r>
        <w:rPr>
          <w:b/>
          <w:bCs/>
        </w:rPr>
        <w:t>Cele warsztatów:</w:t>
      </w:r>
    </w:p>
    <w:p w14:paraId="3EC3A299" w14:textId="79D84ABB" w:rsidR="004207A3" w:rsidRDefault="004207A3" w:rsidP="00C05B89">
      <w:pPr>
        <w:spacing w:before="240"/>
        <w:jc w:val="both"/>
        <w:rPr>
          <w:b/>
          <w:bCs/>
        </w:rPr>
      </w:pPr>
      <w:r>
        <w:t>• Zrozumienie znaczenia lokalnych ras dla bioróżnorodności i bezpieczeństwa żywnościowego</w:t>
      </w:r>
      <w:r>
        <w:br/>
        <w:t>• Identyfikacja kluczowych różnic między rasami oraz ich powiązania z warunkami utrzymania i adaptacją</w:t>
      </w:r>
      <w:r>
        <w:br/>
        <w:t>• Porównanie praktyk ochrony i użytkowania lokalnych ras w Polsce i w krajach uczestniczących, w formule integracyjnej</w:t>
      </w:r>
    </w:p>
    <w:p w14:paraId="60E62FC1" w14:textId="3531B9F8" w:rsidR="00EB001D" w:rsidRDefault="00EB001D" w:rsidP="00C05B89">
      <w:pPr>
        <w:spacing w:before="240"/>
        <w:jc w:val="both"/>
        <w:rPr>
          <w:b/>
          <w:bCs/>
        </w:rPr>
      </w:pPr>
      <w:r w:rsidRPr="00C53C9C">
        <w:rPr>
          <w:b/>
          <w:bCs/>
        </w:rPr>
        <w:t>Program warsztatów</w:t>
      </w:r>
      <w:r>
        <w:rPr>
          <w:b/>
          <w:bCs/>
        </w:rPr>
        <w:t>:</w:t>
      </w:r>
    </w:p>
    <w:p w14:paraId="636116BB" w14:textId="09C2ACFA" w:rsidR="009A7740" w:rsidRDefault="009A7740" w:rsidP="009A7740">
      <w:r w:rsidRPr="00FF0D23">
        <w:rPr>
          <w:b/>
          <w:bCs/>
        </w:rPr>
        <w:lastRenderedPageBreak/>
        <w:t>9.00</w:t>
      </w:r>
      <w:r>
        <w:t xml:space="preserve"> - wyjazd do Puchaczowa</w:t>
      </w:r>
    </w:p>
    <w:p w14:paraId="1EB1ECE9" w14:textId="16555A5C" w:rsidR="009A7740" w:rsidRDefault="009A7740" w:rsidP="009A7740">
      <w:r w:rsidRPr="00FF0D23">
        <w:rPr>
          <w:b/>
          <w:bCs/>
        </w:rPr>
        <w:t>10.00</w:t>
      </w:r>
      <w:r>
        <w:t xml:space="preserve"> - przyjazd do Majątku Rutka i rozpoczęcie warsztatów:</w:t>
      </w:r>
    </w:p>
    <w:p w14:paraId="18806940" w14:textId="3F42589C" w:rsidR="009A7740" w:rsidRDefault="009A7740" w:rsidP="009A7740">
      <w:r>
        <w:t xml:space="preserve">- zapoznanie ze zróżnicowaniem ras lokalnych zwierząt gospodarskich, </w:t>
      </w:r>
    </w:p>
    <w:p w14:paraId="1152896E" w14:textId="275ECCF8" w:rsidR="009A7740" w:rsidRDefault="009A7740" w:rsidP="009A7740">
      <w:r>
        <w:t>- z praktycznymi aspektami utrzymania zwierząt,</w:t>
      </w:r>
    </w:p>
    <w:p w14:paraId="266EF7E3" w14:textId="4006E5C2" w:rsidR="009A7740" w:rsidRDefault="009A7740" w:rsidP="009A7740">
      <w:r>
        <w:t>- z codzienną pracą związaną z hodowlą zachowawczą,</w:t>
      </w:r>
    </w:p>
    <w:p w14:paraId="0A28786A" w14:textId="0BEC0585" w:rsidR="009A7740" w:rsidRDefault="009A7740" w:rsidP="009A7740">
      <w:r>
        <w:t>- z behawiorem zwierząt (możliwy bezpośredni kontakt ze zwierzętami)</w:t>
      </w:r>
    </w:p>
    <w:p w14:paraId="4DA02FC8" w14:textId="77777777" w:rsidR="009A7740" w:rsidRDefault="009A7740" w:rsidP="009A7740">
      <w:r>
        <w:t>- z  usługami ekosystemowymi świadczonymi przez rasy rodzime</w:t>
      </w:r>
    </w:p>
    <w:p w14:paraId="1555EB1E" w14:textId="260F05DC" w:rsidR="009A7740" w:rsidRDefault="009A7740" w:rsidP="009A7740">
      <w:r>
        <w:t xml:space="preserve">- z różnicami między ekstensywnymi a intensywnymi metodami gospodarowania w kontekście ochrony środowiska. </w:t>
      </w:r>
    </w:p>
    <w:p w14:paraId="1C29A11D" w14:textId="71ECEA6F" w:rsidR="009A7740" w:rsidRDefault="009A7740" w:rsidP="009A7740">
      <w:r>
        <w:t>- degustacja lokalnych produktów pochodzących z miejscowych gospodarstw.</w:t>
      </w:r>
    </w:p>
    <w:p w14:paraId="4FB82440" w14:textId="5E26E7FE" w:rsidR="009A7740" w:rsidRDefault="009A7740" w:rsidP="009A7740">
      <w:r w:rsidRPr="00FF0D23">
        <w:rPr>
          <w:b/>
          <w:bCs/>
        </w:rPr>
        <w:t>ok. 14.00</w:t>
      </w:r>
      <w:r>
        <w:t xml:space="preserve"> - powrót do Lublina</w:t>
      </w:r>
    </w:p>
    <w:p w14:paraId="159EE706" w14:textId="476AE030" w:rsidR="00364CBF" w:rsidRPr="009A7740" w:rsidRDefault="00364CBF" w:rsidP="009A7740">
      <w:r>
        <w:rPr>
          <w:noProof/>
        </w:rPr>
        <w:drawing>
          <wp:inline distT="0" distB="0" distL="0" distR="0" wp14:anchorId="6A276DBF" wp14:editId="05AA3033">
            <wp:extent cx="1614805" cy="790575"/>
            <wp:effectExtent l="0" t="0" r="4445" b="9525"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6FC50" w14:textId="546387B2" w:rsidR="00EB001D" w:rsidRDefault="00EB001D" w:rsidP="00C05B89">
      <w:pPr>
        <w:spacing w:before="240"/>
        <w:jc w:val="both"/>
        <w:rPr>
          <w:b/>
          <w:bCs/>
        </w:rPr>
      </w:pPr>
      <w:r w:rsidRPr="00C53C9C">
        <w:rPr>
          <w:b/>
          <w:bCs/>
        </w:rPr>
        <w:t>Rejestracja</w:t>
      </w:r>
      <w:r>
        <w:rPr>
          <w:b/>
          <w:bCs/>
        </w:rPr>
        <w:t>:</w:t>
      </w:r>
    </w:p>
    <w:p w14:paraId="4D80C930" w14:textId="77777777" w:rsidR="00364CBF" w:rsidRDefault="00364CBF" w:rsidP="00364CBF">
      <w:pPr>
        <w:jc w:val="both"/>
      </w:pPr>
      <w:r>
        <w:t>Do udziału w warsztatach zapraszamy pracowników naukowych zatrudnionych w jednej z uczelni partnerskich wymienionych poniżej, a także doktorantów kształcących się w szkołach doktorskich działających przy tych uczelniach.</w:t>
      </w:r>
    </w:p>
    <w:p w14:paraId="22C5D6BA" w14:textId="77777777" w:rsidR="00EB001D" w:rsidRDefault="00EB001D" w:rsidP="00C05B89">
      <w:pPr>
        <w:pStyle w:val="Akapitzlist"/>
        <w:numPr>
          <w:ilvl w:val="0"/>
          <w:numId w:val="3"/>
        </w:numPr>
        <w:jc w:val="both"/>
      </w:pPr>
      <w:r>
        <w:t>Uniwersytet Marii Curie-Skłodowskiej</w:t>
      </w:r>
    </w:p>
    <w:p w14:paraId="1ACB6368" w14:textId="77777777" w:rsidR="00EB001D" w:rsidRDefault="00EB001D" w:rsidP="00C05B89">
      <w:pPr>
        <w:pStyle w:val="Akapitzlist"/>
        <w:numPr>
          <w:ilvl w:val="0"/>
          <w:numId w:val="3"/>
        </w:numPr>
        <w:jc w:val="both"/>
      </w:pPr>
      <w:r>
        <w:t xml:space="preserve">Uniwersytet Przyrodniczy w Lublinie </w:t>
      </w:r>
    </w:p>
    <w:p w14:paraId="07B14B5A" w14:textId="77777777" w:rsidR="00EB001D" w:rsidRDefault="00EB001D" w:rsidP="00C05B89">
      <w:pPr>
        <w:pStyle w:val="Akapitzlist"/>
        <w:numPr>
          <w:ilvl w:val="0"/>
          <w:numId w:val="3"/>
        </w:numPr>
        <w:jc w:val="both"/>
      </w:pPr>
      <w:r>
        <w:t>Katolicki Uniwersytet Lubelski</w:t>
      </w:r>
    </w:p>
    <w:p w14:paraId="37A46282" w14:textId="77777777" w:rsidR="00EB001D" w:rsidRDefault="00EB001D" w:rsidP="00C05B89">
      <w:pPr>
        <w:pStyle w:val="Akapitzlist"/>
        <w:numPr>
          <w:ilvl w:val="0"/>
          <w:numId w:val="3"/>
        </w:numPr>
        <w:jc w:val="both"/>
      </w:pPr>
      <w:r>
        <w:t>Politechnika Lubelska</w:t>
      </w:r>
    </w:p>
    <w:p w14:paraId="3863F283" w14:textId="77777777" w:rsidR="00EB001D" w:rsidRDefault="00EB001D" w:rsidP="00C05B89">
      <w:pPr>
        <w:pStyle w:val="Akapitzlist"/>
        <w:numPr>
          <w:ilvl w:val="0"/>
          <w:numId w:val="3"/>
        </w:numPr>
        <w:jc w:val="both"/>
      </w:pPr>
      <w:r>
        <w:t>Uniwersytet Medyczny w Lublinie</w:t>
      </w:r>
    </w:p>
    <w:p w14:paraId="4FCA6FDB" w14:textId="1607E275" w:rsidR="00364CBF" w:rsidRPr="00EC01FD" w:rsidRDefault="00EB001D" w:rsidP="00C05B89">
      <w:pPr>
        <w:jc w:val="both"/>
        <w:rPr>
          <w:bCs/>
        </w:rPr>
      </w:pPr>
      <w:r>
        <w:t xml:space="preserve">Osoby zainteresowane udziałem prosimy o zgłoszenie poprzez </w:t>
      </w:r>
      <w:hyperlink r:id="rId8" w:history="1">
        <w:r w:rsidRPr="002F3B93">
          <w:rPr>
            <w:rStyle w:val="Hipercze"/>
          </w:rPr>
          <w:t>formularz</w:t>
        </w:r>
      </w:hyperlink>
      <w:r>
        <w:t xml:space="preserve"> do dnia </w:t>
      </w:r>
      <w:r w:rsidRPr="00C31EAE">
        <w:rPr>
          <w:b/>
          <w:bCs/>
        </w:rPr>
        <w:t>2</w:t>
      </w:r>
      <w:r w:rsidR="00364CBF">
        <w:rPr>
          <w:b/>
          <w:bCs/>
        </w:rPr>
        <w:t>1</w:t>
      </w:r>
      <w:r w:rsidRPr="00C31EAE">
        <w:rPr>
          <w:b/>
          <w:bCs/>
        </w:rPr>
        <w:t xml:space="preserve"> </w:t>
      </w:r>
      <w:r w:rsidR="00364CBF">
        <w:rPr>
          <w:b/>
          <w:bCs/>
        </w:rPr>
        <w:t>września</w:t>
      </w:r>
      <w:r w:rsidRPr="00C31EAE">
        <w:rPr>
          <w:b/>
          <w:bCs/>
        </w:rPr>
        <w:t xml:space="preserve"> 2026 roku.</w:t>
      </w:r>
      <w:r w:rsidR="00D15A55">
        <w:rPr>
          <w:b/>
          <w:bCs/>
        </w:rPr>
        <w:t xml:space="preserve"> </w:t>
      </w:r>
      <w:r w:rsidR="00D15A55">
        <w:t>Warsztaty mają na celu połączenie popularyzacji wiedzy przyrodniczej z integracją międzykulturową.</w:t>
      </w:r>
      <w:r w:rsidR="00D15A55" w:rsidRPr="00D15A55">
        <w:rPr>
          <w:bCs/>
        </w:rPr>
        <w:t xml:space="preserve"> Iloś</w:t>
      </w:r>
      <w:r w:rsidR="00D15A55">
        <w:rPr>
          <w:bCs/>
        </w:rPr>
        <w:t>ć</w:t>
      </w:r>
      <w:r w:rsidR="00D15A55" w:rsidRPr="00D15A55">
        <w:rPr>
          <w:bCs/>
        </w:rPr>
        <w:t xml:space="preserve"> miejsc</w:t>
      </w:r>
      <w:r w:rsidR="00141602">
        <w:rPr>
          <w:bCs/>
        </w:rPr>
        <w:t xml:space="preserve"> jest</w:t>
      </w:r>
      <w:r w:rsidR="00D15A55" w:rsidRPr="00D15A55">
        <w:rPr>
          <w:bCs/>
        </w:rPr>
        <w:t xml:space="preserve"> ograniczona</w:t>
      </w:r>
      <w:r w:rsidR="00D15A55">
        <w:rPr>
          <w:bCs/>
        </w:rPr>
        <w:t xml:space="preserve"> </w:t>
      </w:r>
      <w:r w:rsidR="00D15A55">
        <w:t>do około 20 osób, w tym co najmniej 10 uczestników z zagranicy</w:t>
      </w:r>
      <w:r w:rsidR="00D15A55" w:rsidRPr="00D15A55">
        <w:rPr>
          <w:bCs/>
        </w:rPr>
        <w:t>, dost</w:t>
      </w:r>
      <w:r w:rsidR="00D15A55">
        <w:rPr>
          <w:bCs/>
        </w:rPr>
        <w:t>ępna</w:t>
      </w:r>
      <w:r w:rsidR="00D15A55" w:rsidRPr="00D15A55">
        <w:rPr>
          <w:bCs/>
        </w:rPr>
        <w:t xml:space="preserve"> wed</w:t>
      </w:r>
      <w:r w:rsidR="00D15A55">
        <w:rPr>
          <w:bCs/>
        </w:rPr>
        <w:t>ług kolejności zgłoszeń.</w:t>
      </w:r>
    </w:p>
    <w:p w14:paraId="06A31066" w14:textId="766ED280" w:rsidR="00D85B0C" w:rsidRDefault="00EB001D" w:rsidP="00D85B0C">
      <w:pPr>
        <w:jc w:val="both"/>
      </w:pPr>
      <w:r>
        <w:t>Organizatorzy zapewniają zrównoważony proces rekrutacji, umożliwiający udział przedstawicieli wszystkich uczelni partnerskich.</w:t>
      </w:r>
    </w:p>
    <w:p w14:paraId="09063641" w14:textId="77552BAD" w:rsidR="00D36426" w:rsidRDefault="00D36426" w:rsidP="00D36426">
      <w:pPr>
        <w:pStyle w:val="NormalnyWeb"/>
      </w:pPr>
      <w:r>
        <w:t xml:space="preserve">Ponadto informujemy o możliwości udziału w warsztatach </w:t>
      </w:r>
      <w:hyperlink r:id="rId9" w:history="1">
        <w:r w:rsidRPr="00D36426">
          <w:rPr>
            <w:rStyle w:val="Hipercze"/>
          </w:rPr>
          <w:t xml:space="preserve">„Spacer oczami psa – zrozumienie </w:t>
        </w:r>
        <w:proofErr w:type="spellStart"/>
        <w:r w:rsidRPr="00D36426">
          <w:rPr>
            <w:rStyle w:val="Hipercze"/>
          </w:rPr>
          <w:t>zachowań</w:t>
        </w:r>
        <w:proofErr w:type="spellEnd"/>
        <w:r w:rsidRPr="00D36426">
          <w:rPr>
            <w:rStyle w:val="Hipercze"/>
          </w:rPr>
          <w:t xml:space="preserve"> psów w środowisku miejskim”.</w:t>
        </w:r>
      </w:hyperlink>
      <w:r>
        <w:rPr>
          <w:rStyle w:val="Pogrubienie"/>
        </w:rPr>
        <w:t xml:space="preserve"> </w:t>
      </w:r>
      <w:r>
        <w:t xml:space="preserve">Ze względu na niewystarczającą liczbę </w:t>
      </w:r>
      <w:r>
        <w:rPr>
          <w:rStyle w:val="Pogrubienie"/>
        </w:rPr>
        <w:t>uczestników z zagranicy</w:t>
      </w:r>
      <w:r>
        <w:t xml:space="preserve"> termin rejestracji został przedłużony </w:t>
      </w:r>
      <w:r w:rsidRPr="00D36426">
        <w:rPr>
          <w:b/>
          <w:bCs/>
        </w:rPr>
        <w:t xml:space="preserve">do października 2026 </w:t>
      </w:r>
      <w:r>
        <w:t>r</w:t>
      </w:r>
      <w:r>
        <w:rPr>
          <w:rStyle w:val="Pogrubienie"/>
        </w:rPr>
        <w:t xml:space="preserve">. </w:t>
      </w:r>
      <w:r>
        <w:t xml:space="preserve">Jeżeli do tego czasu zgłosi się wystarczająca liczba uczestników, warsztat zostanie zorganizowany w </w:t>
      </w:r>
      <w:r>
        <w:rPr>
          <w:rStyle w:val="Pogrubienie"/>
        </w:rPr>
        <w:t xml:space="preserve">październiku 2026 r.; </w:t>
      </w:r>
      <w:r>
        <w:t xml:space="preserve">w przeciwnym razie wydarzenie będzie musiało zostać odwołane. Serdecznie zapraszamy do </w:t>
      </w:r>
      <w:hyperlink r:id="rId10" w:history="1">
        <w:r w:rsidRPr="00C54697">
          <w:rPr>
            <w:rStyle w:val="Hipercze"/>
          </w:rPr>
          <w:t>rejestracji</w:t>
        </w:r>
      </w:hyperlink>
      <w:r>
        <w:t>!</w:t>
      </w:r>
    </w:p>
    <w:p w14:paraId="148E5E08" w14:textId="4E5BFFF4" w:rsidR="00D36426" w:rsidRDefault="00D36426" w:rsidP="00D85B0C">
      <w:pPr>
        <w:jc w:val="both"/>
      </w:pPr>
    </w:p>
    <w:p w14:paraId="249947D2" w14:textId="4A825FD3" w:rsidR="00D85B0C" w:rsidRDefault="00D85B0C" w:rsidP="00D85B0C">
      <w:pPr>
        <w:jc w:val="both"/>
        <w:rPr>
          <w:rFonts w:eastAsia="Times New Roman"/>
        </w:rPr>
      </w:pPr>
      <w:r>
        <w:lastRenderedPageBreak/>
        <w:t xml:space="preserve"> </w:t>
      </w:r>
      <w:r>
        <w:rPr>
          <w:rFonts w:eastAsia="Times New Roman"/>
        </w:rPr>
        <w:t xml:space="preserve">Osoby biorące udział w rejestracji prosimy o zapoznanie się z </w:t>
      </w:r>
      <w:hyperlink r:id="rId11" w:history="1">
        <w:r>
          <w:rPr>
            <w:rStyle w:val="Hipercze"/>
            <w:rFonts w:eastAsia="Times New Roman"/>
          </w:rPr>
          <w:t>klauzulą informacyjną dla uczestników warsztatów</w:t>
        </w:r>
      </w:hyperlink>
      <w:r>
        <w:rPr>
          <w:rFonts w:eastAsia="Times New Roman"/>
        </w:rPr>
        <w:t xml:space="preserve">, </w:t>
      </w:r>
      <w:hyperlink r:id="rId12" w:history="1">
        <w:r>
          <w:rPr>
            <w:rStyle w:val="Hipercze"/>
            <w:rFonts w:eastAsia="Times New Roman"/>
          </w:rPr>
          <w:t>informacja dotycząca przetwarzania danych osobowych kontrahentów i przedstawicieli kontrahentów Narodowej Agencji Wymiany Akademickiej, klauzula informacyjna ministra właściwego do spraw rozwoju regionalnego oraz klauzula informacyjna Narodowego Centrum Badań i Rozwoju</w:t>
        </w:r>
      </w:hyperlink>
    </w:p>
    <w:p w14:paraId="622C54BC" w14:textId="27651530" w:rsidR="00EB001D" w:rsidRDefault="00EB001D" w:rsidP="00C05B89">
      <w:pPr>
        <w:jc w:val="both"/>
      </w:pPr>
    </w:p>
    <w:p w14:paraId="59DA4978" w14:textId="77777777" w:rsidR="001A510F" w:rsidRDefault="001A510F" w:rsidP="001A510F">
      <w:pPr>
        <w:jc w:val="center"/>
        <w:rPr>
          <w:rFonts w:eastAsia="Times New Roman"/>
          <w:i/>
          <w:iCs/>
        </w:rPr>
      </w:pPr>
    </w:p>
    <w:p w14:paraId="08081744" w14:textId="66760CEA" w:rsidR="004424F6" w:rsidRPr="001A510F" w:rsidRDefault="004424F6" w:rsidP="001A510F">
      <w:pPr>
        <w:jc w:val="center"/>
        <w:rPr>
          <w:i/>
          <w:iCs/>
        </w:rPr>
      </w:pPr>
      <w:r w:rsidRPr="001A510F">
        <w:rPr>
          <w:rFonts w:eastAsia="Times New Roman"/>
          <w:i/>
          <w:iCs/>
        </w:rPr>
        <w:t>Program Sieć NAWA-</w:t>
      </w:r>
      <w:proofErr w:type="spellStart"/>
      <w:r w:rsidRPr="001A510F">
        <w:rPr>
          <w:rFonts w:eastAsia="Times New Roman"/>
          <w:i/>
          <w:iCs/>
        </w:rPr>
        <w:t>Euraxess</w:t>
      </w:r>
      <w:proofErr w:type="spellEnd"/>
      <w:r w:rsidRPr="001A510F">
        <w:rPr>
          <w:rFonts w:eastAsia="Times New Roman"/>
          <w:i/>
          <w:iCs/>
        </w:rPr>
        <w:t xml:space="preserve"> finansowany jest ze środków Unii Europejskiej z Funduszu Europejskiego dla Rozwoju Społecznego 2021 – 2027 (FERS) w ramach projektu pt.: „Wsparcie instytucji szkolnictwa wyższego i nauki w obsłudze osób cudzoziemskich oraz Polek i Polaków wyjeżdżających za granicę”, nr FERS.01.05.IP.08-0003/24.</w:t>
      </w:r>
    </w:p>
    <w:sectPr w:rsidR="004424F6" w:rsidRPr="001A510F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7F65A" w14:textId="77777777" w:rsidR="00E5463F" w:rsidRDefault="00E5463F" w:rsidP="002503E7">
      <w:pPr>
        <w:spacing w:after="0" w:line="240" w:lineRule="auto"/>
      </w:pPr>
      <w:r>
        <w:separator/>
      </w:r>
    </w:p>
  </w:endnote>
  <w:endnote w:type="continuationSeparator" w:id="0">
    <w:p w14:paraId="22E855C2" w14:textId="77777777" w:rsidR="00E5463F" w:rsidRDefault="00E5463F" w:rsidP="00250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E3235" w14:textId="546ADFA4" w:rsidR="002503E7" w:rsidRDefault="002503E7">
    <w:pPr>
      <w:pStyle w:val="Stopka"/>
    </w:pPr>
    <w:r>
      <w:rPr>
        <w:noProof/>
        <w:lang w:eastAsia="pl-PL"/>
      </w:rPr>
      <w:drawing>
        <wp:inline distT="0" distB="0" distL="0" distR="0" wp14:anchorId="2312870C" wp14:editId="720B8135">
          <wp:extent cx="5760720" cy="612775"/>
          <wp:effectExtent l="0" t="0" r="0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CAB86" w14:textId="77777777" w:rsidR="00E5463F" w:rsidRDefault="00E5463F" w:rsidP="002503E7">
      <w:pPr>
        <w:spacing w:after="0" w:line="240" w:lineRule="auto"/>
      </w:pPr>
      <w:r>
        <w:separator/>
      </w:r>
    </w:p>
  </w:footnote>
  <w:footnote w:type="continuationSeparator" w:id="0">
    <w:p w14:paraId="7C3A9806" w14:textId="77777777" w:rsidR="00E5463F" w:rsidRDefault="00E5463F" w:rsidP="00250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17C2F"/>
    <w:multiLevelType w:val="hybridMultilevel"/>
    <w:tmpl w:val="B9848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D59D9"/>
    <w:multiLevelType w:val="hybridMultilevel"/>
    <w:tmpl w:val="59546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D4397"/>
    <w:multiLevelType w:val="hybridMultilevel"/>
    <w:tmpl w:val="566CF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BF5"/>
    <w:rsid w:val="0002765E"/>
    <w:rsid w:val="000B6160"/>
    <w:rsid w:val="00141602"/>
    <w:rsid w:val="001A510F"/>
    <w:rsid w:val="002503E7"/>
    <w:rsid w:val="002E793F"/>
    <w:rsid w:val="002F3B93"/>
    <w:rsid w:val="00364CBF"/>
    <w:rsid w:val="0037340B"/>
    <w:rsid w:val="004207A3"/>
    <w:rsid w:val="004424F6"/>
    <w:rsid w:val="004F701E"/>
    <w:rsid w:val="005171D6"/>
    <w:rsid w:val="0064262B"/>
    <w:rsid w:val="006A244A"/>
    <w:rsid w:val="0072380C"/>
    <w:rsid w:val="007D467E"/>
    <w:rsid w:val="0088734B"/>
    <w:rsid w:val="008D6204"/>
    <w:rsid w:val="0092397E"/>
    <w:rsid w:val="009535D9"/>
    <w:rsid w:val="009A7740"/>
    <w:rsid w:val="00C05B89"/>
    <w:rsid w:val="00C4588B"/>
    <w:rsid w:val="00C54697"/>
    <w:rsid w:val="00D0094C"/>
    <w:rsid w:val="00D15A55"/>
    <w:rsid w:val="00D36426"/>
    <w:rsid w:val="00D85B0C"/>
    <w:rsid w:val="00D95970"/>
    <w:rsid w:val="00DC21EB"/>
    <w:rsid w:val="00E03E09"/>
    <w:rsid w:val="00E37446"/>
    <w:rsid w:val="00E5463F"/>
    <w:rsid w:val="00EB001D"/>
    <w:rsid w:val="00EC01FD"/>
    <w:rsid w:val="00EF578A"/>
    <w:rsid w:val="00FC1BF5"/>
    <w:rsid w:val="00F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B8AD4"/>
  <w15:chartTrackingRefBased/>
  <w15:docId w15:val="{B95B3AE4-A5C9-40E2-B9AF-EBC7E751B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00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00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B001D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50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03E7"/>
  </w:style>
  <w:style w:type="paragraph" w:styleId="Stopka">
    <w:name w:val="footer"/>
    <w:basedOn w:val="Normalny"/>
    <w:link w:val="StopkaZnak"/>
    <w:uiPriority w:val="99"/>
    <w:unhideWhenUsed/>
    <w:rsid w:val="00250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03E7"/>
  </w:style>
  <w:style w:type="character" w:styleId="UyteHipercze">
    <w:name w:val="FollowedHyperlink"/>
    <w:basedOn w:val="Domylnaczcionkaakapitu"/>
    <w:uiPriority w:val="99"/>
    <w:semiHidden/>
    <w:unhideWhenUsed/>
    <w:rsid w:val="005171D6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5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5A55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D3642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36426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6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3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Pages/ResponsePage.aspx?id=HLKj2lICKUm8ZlqzHoIn4RN4AdRrRldJiCpCjxQXYdZUMTVRVkkyN01DMjM1SjFUNDU2WktQMVQ5SS4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s://phavi.umcs.pl/at/attachments/2026/0518/124322-klauzule-rodo-nawa-ministra-wlasciwego-do-spraw-rozwoju-regionalnego-i-ncbr-p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p.lublin.pl/wp-content/uploads/2026/04/Klauzula-informacyjna-dla-uczestnikow-warsztatow-1.docx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orms.cloud.microsoft/Pages/ResponsePage.aspx?id=HLKj2lICKUm8ZlqzHoIn4RN4AdRrRldJiCpCjxQXYdZUNTRNVTZWUFJTQVBPQlJFVTVCRzFLOFRNQS4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p.lublin.pl/blog/spacer-oczami-psa-zrozumienie-zachowan-psow-w-srodowisku-miejskim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815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Zarzycka</dc:creator>
  <cp:keywords/>
  <dc:description/>
  <cp:lastModifiedBy>Kaja Zarzycka</cp:lastModifiedBy>
  <cp:revision>15</cp:revision>
  <dcterms:created xsi:type="dcterms:W3CDTF">2026-04-02T05:52:00Z</dcterms:created>
  <dcterms:modified xsi:type="dcterms:W3CDTF">2026-08-27T06:41:00Z</dcterms:modified>
</cp:coreProperties>
</file>