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352EB" w14:textId="2AA45E62" w:rsidR="00AE7539" w:rsidRPr="00014EE0" w:rsidRDefault="009D19BB" w:rsidP="00014EE0">
      <w:pPr>
        <w:spacing w:after="0" w:line="250" w:lineRule="auto"/>
        <w:ind w:left="5670" w:right="-173"/>
        <w:rPr>
          <w:rFonts w:ascii="Times New Roman" w:eastAsia="Times New Roman" w:hAnsi="Times New Roman" w:cs="Times New Roman"/>
          <w:color w:val="231F20"/>
          <w:sz w:val="20"/>
          <w:szCs w:val="20"/>
          <w:lang w:eastAsia="pl-PL"/>
        </w:rPr>
      </w:pPr>
      <w:bookmarkStart w:id="0" w:name="_Hlk178241934"/>
      <w:r w:rsidRPr="00014EE0">
        <w:rPr>
          <w:noProof/>
          <w:sz w:val="20"/>
          <w:szCs w:val="20"/>
          <w:lang w:eastAsia="pl-PL"/>
        </w:rPr>
        <w:drawing>
          <wp:anchor distT="0" distB="0" distL="114300" distR="114300" simplePos="0" relativeHeight="251659264" behindDoc="0" locked="0" layoutInCell="1" allowOverlap="1" wp14:anchorId="25DE9F24" wp14:editId="57423461">
            <wp:simplePos x="0" y="0"/>
            <wp:positionH relativeFrom="column">
              <wp:posOffset>-128270</wp:posOffset>
            </wp:positionH>
            <wp:positionV relativeFrom="paragraph">
              <wp:posOffset>-575945</wp:posOffset>
            </wp:positionV>
            <wp:extent cx="2297056" cy="695325"/>
            <wp:effectExtent l="0" t="0" r="8255"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97056" cy="6953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E7539" w:rsidRPr="00014EE0">
        <w:rPr>
          <w:rFonts w:ascii="Times New Roman" w:eastAsia="Times New Roman" w:hAnsi="Times New Roman" w:cs="Times New Roman"/>
          <w:color w:val="231F20"/>
          <w:sz w:val="20"/>
          <w:szCs w:val="20"/>
          <w:lang w:eastAsia="pl-PL"/>
        </w:rPr>
        <w:t xml:space="preserve">Prof. dr hab. inż. Paweł Droździel </w:t>
      </w:r>
    </w:p>
    <w:p w14:paraId="32E16CE9" w14:textId="5F611661" w:rsidR="00CF3E82" w:rsidRPr="00014EE0" w:rsidRDefault="00AE7539" w:rsidP="00014EE0">
      <w:pPr>
        <w:spacing w:after="0" w:line="250" w:lineRule="auto"/>
        <w:ind w:left="5670" w:right="-173"/>
        <w:rPr>
          <w:rFonts w:ascii="Times New Roman" w:eastAsia="Times New Roman" w:hAnsi="Times New Roman" w:cs="Times New Roman"/>
          <w:color w:val="231F20"/>
          <w:sz w:val="20"/>
          <w:szCs w:val="20"/>
          <w:lang w:eastAsia="pl-PL"/>
        </w:rPr>
      </w:pPr>
      <w:bookmarkStart w:id="1" w:name="_Hlk178241950"/>
      <w:bookmarkEnd w:id="0"/>
      <w:r w:rsidRPr="00014EE0">
        <w:rPr>
          <w:rFonts w:ascii="Times New Roman" w:eastAsia="Times New Roman" w:hAnsi="Times New Roman" w:cs="Times New Roman"/>
          <w:color w:val="231F20"/>
          <w:sz w:val="20"/>
          <w:szCs w:val="20"/>
          <w:lang w:eastAsia="pl-PL"/>
        </w:rPr>
        <w:t xml:space="preserve">Prorektor ds. studenckich </w:t>
      </w:r>
    </w:p>
    <w:p w14:paraId="4CE105EF" w14:textId="0D9BCBE4" w:rsidR="006D3BB5" w:rsidRPr="00014EE0" w:rsidRDefault="00AE7539" w:rsidP="00014EE0">
      <w:pPr>
        <w:spacing w:after="0" w:line="250" w:lineRule="auto"/>
        <w:ind w:left="5670" w:right="-138"/>
        <w:rPr>
          <w:rFonts w:ascii="Times New Roman" w:eastAsia="Arial" w:hAnsi="Times New Roman" w:cs="Times New Roman"/>
          <w:sz w:val="20"/>
          <w:szCs w:val="20"/>
        </w:rPr>
      </w:pPr>
      <w:r w:rsidRPr="00014EE0">
        <w:rPr>
          <w:rFonts w:ascii="Times New Roman" w:eastAsia="Arial" w:hAnsi="Times New Roman" w:cs="Times New Roman"/>
          <w:sz w:val="20"/>
          <w:szCs w:val="20"/>
        </w:rPr>
        <w:t>Koordynator Uczelniany programu Erasmus+ w Polite</w:t>
      </w:r>
      <w:r w:rsidR="00CF3E82" w:rsidRPr="00014EE0">
        <w:rPr>
          <w:rFonts w:ascii="Times New Roman" w:eastAsia="Arial" w:hAnsi="Times New Roman" w:cs="Times New Roman"/>
          <w:sz w:val="20"/>
          <w:szCs w:val="20"/>
        </w:rPr>
        <w:t>c</w:t>
      </w:r>
      <w:r w:rsidRPr="00014EE0">
        <w:rPr>
          <w:rFonts w:ascii="Times New Roman" w:eastAsia="Arial" w:hAnsi="Times New Roman" w:cs="Times New Roman"/>
          <w:sz w:val="20"/>
          <w:szCs w:val="20"/>
        </w:rPr>
        <w:t>hnice Lubelskiej</w:t>
      </w:r>
      <w:bookmarkEnd w:id="1"/>
    </w:p>
    <w:p w14:paraId="258375E5" w14:textId="77777777" w:rsidR="00096DED" w:rsidRPr="00AE7539" w:rsidRDefault="00096DED" w:rsidP="00096DED">
      <w:pPr>
        <w:spacing w:before="70" w:after="0" w:line="249" w:lineRule="auto"/>
        <w:ind w:left="6096" w:right="-173"/>
        <w:rPr>
          <w:rFonts w:ascii="Times New Roman" w:eastAsia="Times New Roman" w:hAnsi="Times New Roman" w:cs="Times New Roman"/>
          <w:color w:val="231F20"/>
          <w:sz w:val="24"/>
          <w:szCs w:val="24"/>
          <w:lang w:eastAsia="pl-PL"/>
        </w:rPr>
      </w:pPr>
    </w:p>
    <w:p w14:paraId="0C41033B" w14:textId="28357322" w:rsidR="00284A37" w:rsidRPr="00284A37" w:rsidRDefault="00284A37" w:rsidP="00284A37">
      <w:pPr>
        <w:spacing w:before="100" w:beforeAutospacing="1" w:after="100" w:afterAutospacing="1" w:line="240" w:lineRule="auto"/>
        <w:jc w:val="both"/>
        <w:rPr>
          <w:rFonts w:ascii="Times New Roman" w:eastAsia="Times New Roman" w:hAnsi="Times New Roman" w:cs="Times New Roman"/>
          <w:lang w:eastAsia="pl-PL"/>
        </w:rPr>
      </w:pPr>
      <w:bookmarkStart w:id="2" w:name="_Hlk179787889"/>
      <w:r w:rsidRPr="00284A37">
        <w:rPr>
          <w:rFonts w:ascii="Times New Roman" w:eastAsia="Times New Roman" w:hAnsi="Times New Roman" w:cs="Times New Roman"/>
          <w:lang w:eastAsia="pl-PL"/>
        </w:rPr>
        <w:t xml:space="preserve">Na podstawie Uchwały Nr 40/2019/IX Senatu Politechniki Lubelskiej z dnia 12 września 2019 r. w sprawie warunków kierowania za granicę nauczycieli akademickich oraz pracowników niebędących nauczycielami akademickimi Politechniki Lubelskiej na wyjazdy w ramach programu Erasmus+ i innych międzynarodowych programów edukacyjnych oraz Zarządzenia Rektora Nr R-70/2019 niniejszym ustalam zasady finansowania wyjazdów nauczycieli akademickich Politechniki Lubelskiej (dalej PL) za granicę w celu prowadzenia zajęć w ramach programu Erasmus+ (dalej: wyjazdy za granicę), projekt </w:t>
      </w:r>
      <w:r w:rsidRPr="00284A37">
        <w:rPr>
          <w:rFonts w:ascii="Times New Roman" w:eastAsia="Arial" w:hAnsi="Times New Roman" w:cs="Times New Roman"/>
          <w:b/>
          <w:bCs/>
        </w:rPr>
        <w:t>2025-1-PL01-KA131-HED-000318201</w:t>
      </w:r>
      <w:r w:rsidRPr="00284A37">
        <w:rPr>
          <w:rFonts w:ascii="Times New Roman" w:eastAsia="Times New Roman" w:hAnsi="Times New Roman" w:cs="Times New Roman"/>
          <w:lang w:eastAsia="pl-PL"/>
        </w:rPr>
        <w:t>. Zasady dostępne są na stronie internetowej Biura Kształcenia Międzynarodowego (dalej BKM) PL.</w:t>
      </w:r>
    </w:p>
    <w:bookmarkEnd w:id="2"/>
    <w:p w14:paraId="4C969243" w14:textId="77777777" w:rsidR="00284A37" w:rsidRPr="00284A37" w:rsidRDefault="00284A37" w:rsidP="00284A37">
      <w:pPr>
        <w:spacing w:before="100" w:beforeAutospacing="1" w:after="100" w:afterAutospacing="1"/>
        <w:jc w:val="center"/>
        <w:rPr>
          <w:rFonts w:ascii="Times New Roman" w:hAnsi="Times New Roman" w:cs="Times New Roman"/>
          <w:b/>
        </w:rPr>
      </w:pPr>
      <w:r w:rsidRPr="00284A37">
        <w:rPr>
          <w:rFonts w:ascii="Times New Roman" w:hAnsi="Times New Roman" w:cs="Times New Roman"/>
          <w:b/>
        </w:rPr>
        <w:t>UCZELNIANE ZASADY FINANSOWANIA WYJAZDÓW NAUCZYCIELI AKADEMICKICH  ZA GRANICĘ W CELU PROWADZENIA ZAJĘĆ DYDAKTYCZNYCH W RAMACH PROGRAMU ERASMUS+</w:t>
      </w:r>
    </w:p>
    <w:p w14:paraId="500F64D1" w14:textId="1C15927F" w:rsidR="00AE7539" w:rsidRPr="00284A37" w:rsidRDefault="00AE7539" w:rsidP="00AE7539">
      <w:pPr>
        <w:shd w:val="clear" w:color="auto" w:fill="FFFFFF"/>
        <w:spacing w:before="100" w:beforeAutospacing="1" w:after="100" w:afterAutospacing="1" w:line="270" w:lineRule="atLeast"/>
        <w:jc w:val="center"/>
        <w:rPr>
          <w:rFonts w:ascii="Arial" w:eastAsia="Times New Roman" w:hAnsi="Arial" w:cs="Arial"/>
          <w:b/>
          <w:bCs/>
          <w:lang w:eastAsia="pl-PL"/>
        </w:rPr>
      </w:pPr>
      <w:r w:rsidRPr="00284A37">
        <w:rPr>
          <w:rFonts w:ascii="Times New Roman" w:eastAsia="Times New Roman" w:hAnsi="Times New Roman" w:cs="Times New Roman"/>
          <w:b/>
          <w:bCs/>
          <w:color w:val="000000"/>
          <w:lang w:eastAsia="pl-PL"/>
        </w:rPr>
        <w:t xml:space="preserve">NR PROJEKTU: </w:t>
      </w:r>
      <w:r w:rsidR="002E6618" w:rsidRPr="00284A37">
        <w:rPr>
          <w:rFonts w:ascii="Times New Roman" w:eastAsia="Times New Roman" w:hAnsi="Times New Roman" w:cs="Times New Roman"/>
          <w:b/>
          <w:bCs/>
          <w:lang w:eastAsia="pl-PL"/>
        </w:rPr>
        <w:t>2025-1-PL01-KA131-HED-000318201</w:t>
      </w:r>
    </w:p>
    <w:p w14:paraId="38C15DCD" w14:textId="77777777" w:rsidR="00284A37" w:rsidRPr="00284A37" w:rsidRDefault="00AE7539" w:rsidP="00284A37">
      <w:pPr>
        <w:pStyle w:val="Akapitzlist"/>
        <w:numPr>
          <w:ilvl w:val="0"/>
          <w:numId w:val="13"/>
        </w:numPr>
        <w:shd w:val="clear" w:color="auto" w:fill="FFFFFF"/>
        <w:tabs>
          <w:tab w:val="left" w:pos="284"/>
        </w:tabs>
        <w:spacing w:line="270" w:lineRule="atLeast"/>
        <w:ind w:left="0" w:firstLine="0"/>
        <w:jc w:val="both"/>
        <w:rPr>
          <w:sz w:val="22"/>
          <w:szCs w:val="22"/>
        </w:rPr>
      </w:pPr>
      <w:r w:rsidRPr="00284A37">
        <w:rPr>
          <w:sz w:val="22"/>
          <w:szCs w:val="22"/>
        </w:rPr>
        <w:t xml:space="preserve">Stypendium z funduszy Erasmus+ będzie wypłacane jako „wsparcie indywidualne”, mające charakter </w:t>
      </w:r>
      <w:r w:rsidRPr="00284A37">
        <w:rPr>
          <w:sz w:val="22"/>
          <w:szCs w:val="22"/>
          <w:u w:val="single"/>
        </w:rPr>
        <w:t>dofinansowania</w:t>
      </w:r>
      <w:r w:rsidRPr="00284A37">
        <w:rPr>
          <w:sz w:val="22"/>
          <w:szCs w:val="22"/>
        </w:rPr>
        <w:t xml:space="preserve"> kosztów związanych z wyjazdem i pobytem w instytucji przyjmującej, a nie na pokrycie pełnych kosztów wyjazdu.</w:t>
      </w:r>
    </w:p>
    <w:p w14:paraId="14EEC8FD" w14:textId="394C2201" w:rsidR="00284A37" w:rsidRPr="00284A37" w:rsidRDefault="00284A37" w:rsidP="00284A37">
      <w:pPr>
        <w:pStyle w:val="Akapitzlist"/>
        <w:numPr>
          <w:ilvl w:val="0"/>
          <w:numId w:val="13"/>
        </w:numPr>
        <w:shd w:val="clear" w:color="auto" w:fill="FFFFFF"/>
        <w:tabs>
          <w:tab w:val="left" w:pos="284"/>
        </w:tabs>
        <w:spacing w:line="270" w:lineRule="atLeast"/>
        <w:ind w:left="0" w:firstLine="0"/>
        <w:jc w:val="both"/>
        <w:rPr>
          <w:sz w:val="22"/>
          <w:szCs w:val="22"/>
        </w:rPr>
      </w:pPr>
      <w:r w:rsidRPr="00284A37">
        <w:rPr>
          <w:bCs/>
          <w:iCs/>
          <w:sz w:val="22"/>
          <w:szCs w:val="22"/>
        </w:rPr>
        <w:t>Wsparcie indywidualne w mobilności fizycznej– wyjazdy w celu prowadzenia zajęć do krajów programu – wynosi:</w:t>
      </w:r>
    </w:p>
    <w:p w14:paraId="3E80B4F6" w14:textId="77777777" w:rsidR="009D19BB" w:rsidRPr="00284A37" w:rsidRDefault="009D19BB" w:rsidP="009D19BB">
      <w:pPr>
        <w:pStyle w:val="Akapitzlist"/>
        <w:widowControl w:val="0"/>
        <w:tabs>
          <w:tab w:val="left" w:pos="284"/>
        </w:tabs>
        <w:autoSpaceDE w:val="0"/>
        <w:autoSpaceDN w:val="0"/>
        <w:ind w:left="0"/>
        <w:jc w:val="both"/>
        <w:rPr>
          <w:bCs/>
          <w:iCs/>
          <w:sz w:val="22"/>
          <w:szCs w:val="22"/>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2126"/>
        <w:gridCol w:w="1985"/>
      </w:tblGrid>
      <w:tr w:rsidR="00AE7539" w:rsidRPr="00AE7539" w14:paraId="37C9658C" w14:textId="77777777" w:rsidTr="00BD5F2A">
        <w:trPr>
          <w:trHeight w:val="1291"/>
          <w:jc w:val="center"/>
        </w:trPr>
        <w:tc>
          <w:tcPr>
            <w:tcW w:w="4961" w:type="dxa"/>
            <w:vAlign w:val="center"/>
          </w:tcPr>
          <w:p w14:paraId="35A8DFCB" w14:textId="77777777" w:rsidR="00AE7539" w:rsidRPr="00284A37" w:rsidRDefault="00AE7539" w:rsidP="00D01D3A">
            <w:pPr>
              <w:spacing w:after="0" w:line="240" w:lineRule="auto"/>
              <w:rPr>
                <w:rFonts w:ascii="Times New Roman" w:eastAsia="Times New Roman" w:hAnsi="Times New Roman" w:cs="Times New Roman"/>
                <w:lang w:eastAsia="pl-PL"/>
              </w:rPr>
            </w:pPr>
            <w:r w:rsidRPr="00284A37">
              <w:rPr>
                <w:rFonts w:ascii="Times New Roman" w:eastAsia="Times New Roman" w:hAnsi="Times New Roman" w:cs="Times New Roman"/>
                <w:lang w:eastAsia="pl-PL"/>
              </w:rPr>
              <w:t>Kraje należące do danej grupy</w:t>
            </w:r>
          </w:p>
        </w:tc>
        <w:tc>
          <w:tcPr>
            <w:tcW w:w="2126" w:type="dxa"/>
            <w:vAlign w:val="center"/>
          </w:tcPr>
          <w:p w14:paraId="2A9E51CE" w14:textId="77777777" w:rsidR="00AE7539" w:rsidRPr="00284A37" w:rsidRDefault="00AE7539" w:rsidP="00D01D3A">
            <w:pPr>
              <w:spacing w:after="0" w:line="240" w:lineRule="auto"/>
              <w:rPr>
                <w:rFonts w:ascii="Times New Roman" w:eastAsia="Times New Roman" w:hAnsi="Times New Roman" w:cs="Times New Roman"/>
                <w:lang w:eastAsia="pl-PL"/>
              </w:rPr>
            </w:pPr>
            <w:r w:rsidRPr="00284A37">
              <w:rPr>
                <w:rFonts w:ascii="Times New Roman" w:eastAsia="Times New Roman" w:hAnsi="Times New Roman" w:cs="Times New Roman"/>
                <w:lang w:eastAsia="pl-PL"/>
              </w:rPr>
              <w:t>Dzienna stawka stypendium w euro</w:t>
            </w:r>
          </w:p>
          <w:p w14:paraId="16B50443" w14:textId="77777777" w:rsidR="00AE7539" w:rsidRPr="00284A37" w:rsidRDefault="00AE7539" w:rsidP="00D01D3A">
            <w:pPr>
              <w:spacing w:after="0" w:line="240" w:lineRule="auto"/>
              <w:rPr>
                <w:rFonts w:ascii="Times New Roman" w:eastAsia="Times New Roman" w:hAnsi="Times New Roman" w:cs="Times New Roman"/>
                <w:lang w:eastAsia="pl-PL"/>
              </w:rPr>
            </w:pPr>
            <w:r w:rsidRPr="00284A37">
              <w:rPr>
                <w:rFonts w:ascii="Times New Roman" w:eastAsia="Times New Roman" w:hAnsi="Times New Roman" w:cs="Times New Roman"/>
                <w:lang w:eastAsia="pl-PL"/>
              </w:rPr>
              <w:t>przy wyjazdach trwających</w:t>
            </w:r>
          </w:p>
          <w:p w14:paraId="39712933" w14:textId="77777777" w:rsidR="00AE7539" w:rsidRPr="00284A37" w:rsidRDefault="00AE7539" w:rsidP="00D01D3A">
            <w:pPr>
              <w:spacing w:after="0" w:line="240" w:lineRule="auto"/>
              <w:rPr>
                <w:rFonts w:ascii="Times New Roman" w:eastAsia="Times New Roman" w:hAnsi="Times New Roman" w:cs="Times New Roman"/>
                <w:lang w:eastAsia="pl-PL"/>
              </w:rPr>
            </w:pPr>
            <w:r w:rsidRPr="00284A37">
              <w:rPr>
                <w:rFonts w:ascii="Times New Roman" w:eastAsia="Times New Roman" w:hAnsi="Times New Roman" w:cs="Times New Roman"/>
                <w:lang w:eastAsia="pl-PL"/>
              </w:rPr>
              <w:t>nie dłużej niż 14 dni</w:t>
            </w:r>
          </w:p>
        </w:tc>
        <w:tc>
          <w:tcPr>
            <w:tcW w:w="1985" w:type="dxa"/>
            <w:vAlign w:val="center"/>
          </w:tcPr>
          <w:p w14:paraId="45465F78" w14:textId="77777777" w:rsidR="00AE7539" w:rsidRPr="00284A37" w:rsidRDefault="00AE7539" w:rsidP="00D01D3A">
            <w:pPr>
              <w:spacing w:after="0" w:line="240" w:lineRule="auto"/>
              <w:rPr>
                <w:rFonts w:ascii="Times New Roman" w:eastAsia="Times New Roman" w:hAnsi="Times New Roman" w:cs="Times New Roman"/>
                <w:lang w:eastAsia="pl-PL"/>
              </w:rPr>
            </w:pPr>
            <w:r w:rsidRPr="00284A37">
              <w:rPr>
                <w:rFonts w:ascii="Times New Roman" w:eastAsia="Times New Roman" w:hAnsi="Times New Roman" w:cs="Times New Roman"/>
                <w:lang w:eastAsia="pl-PL"/>
              </w:rPr>
              <w:t>Dzienna stawka stypendium w euro przy wyjazdach przekraczających 14 dni*</w:t>
            </w:r>
          </w:p>
        </w:tc>
      </w:tr>
      <w:tr w:rsidR="00AE7539" w:rsidRPr="00AE7539" w14:paraId="280E1465" w14:textId="77777777" w:rsidTr="00BD5F2A">
        <w:trPr>
          <w:jc w:val="center"/>
        </w:trPr>
        <w:tc>
          <w:tcPr>
            <w:tcW w:w="4961" w:type="dxa"/>
            <w:vAlign w:val="center"/>
          </w:tcPr>
          <w:p w14:paraId="4449755D" w14:textId="77777777" w:rsidR="00AE7539" w:rsidRPr="00284A37" w:rsidRDefault="00AE7539" w:rsidP="00AE7539">
            <w:pPr>
              <w:spacing w:before="120" w:after="120" w:line="240" w:lineRule="auto"/>
              <w:rPr>
                <w:rFonts w:ascii="Times New Roman" w:eastAsia="Times New Roman" w:hAnsi="Times New Roman" w:cs="Times New Roman"/>
                <w:lang w:eastAsia="pl-PL"/>
              </w:rPr>
            </w:pPr>
            <w:r w:rsidRPr="00284A37">
              <w:rPr>
                <w:rFonts w:ascii="Times New Roman" w:eastAsia="Times New Roman" w:hAnsi="Times New Roman" w:cs="Times New Roman"/>
                <w:u w:val="single"/>
                <w:lang w:eastAsia="pl-PL"/>
              </w:rPr>
              <w:t>Grupa 1</w:t>
            </w:r>
            <w:r w:rsidRPr="00284A37">
              <w:rPr>
                <w:rFonts w:ascii="Times New Roman" w:eastAsia="Times New Roman" w:hAnsi="Times New Roman" w:cs="Times New Roman"/>
                <w:lang w:eastAsia="pl-PL"/>
              </w:rPr>
              <w:t xml:space="preserve"> – Austria, Belgia, Dania, Finlandia, Francja, Irlandia, Islandia, Lichtenstein, Luksemburg, Niderlandy, Niemcy, Norwegia, Szwecja, Włochy oraz kraje niestowarzyszone z programem z regionu 13 i 14**.</w:t>
            </w:r>
          </w:p>
          <w:p w14:paraId="512851E4" w14:textId="77777777" w:rsidR="00AE7539" w:rsidRPr="00284A37" w:rsidRDefault="00AE7539" w:rsidP="00AE7539">
            <w:pPr>
              <w:spacing w:before="120" w:after="120" w:line="240" w:lineRule="auto"/>
              <w:rPr>
                <w:rFonts w:ascii="Times New Roman" w:eastAsia="Times New Roman" w:hAnsi="Times New Roman" w:cs="Times New Roman"/>
                <w:lang w:eastAsia="pl-PL"/>
              </w:rPr>
            </w:pPr>
            <w:r w:rsidRPr="00284A37">
              <w:rPr>
                <w:rFonts w:ascii="Times New Roman" w:eastAsia="Calibri" w:hAnsi="Times New Roman" w:cs="Times New Roman"/>
                <w:b/>
                <w:lang w:eastAsia="pl-PL"/>
              </w:rPr>
              <w:t>Państwa trzecie niestowarzyszone z programem z regionów 1–12*</w:t>
            </w:r>
          </w:p>
        </w:tc>
        <w:tc>
          <w:tcPr>
            <w:tcW w:w="2126" w:type="dxa"/>
            <w:vAlign w:val="center"/>
          </w:tcPr>
          <w:p w14:paraId="12DA8141" w14:textId="77777777" w:rsidR="00AE7539" w:rsidRPr="00284A37" w:rsidRDefault="00AE7539" w:rsidP="00AE7539">
            <w:pPr>
              <w:spacing w:before="120" w:after="0" w:line="240" w:lineRule="auto"/>
              <w:jc w:val="center"/>
              <w:rPr>
                <w:rFonts w:ascii="Times New Roman" w:eastAsia="Times New Roman" w:hAnsi="Times New Roman" w:cs="Times New Roman"/>
                <w:lang w:eastAsia="pl-PL"/>
              </w:rPr>
            </w:pPr>
            <w:r w:rsidRPr="00284A37">
              <w:rPr>
                <w:rFonts w:ascii="Times New Roman" w:eastAsia="Times New Roman" w:hAnsi="Times New Roman" w:cs="Times New Roman"/>
                <w:lang w:eastAsia="pl-PL"/>
              </w:rPr>
              <w:t>190 €</w:t>
            </w:r>
          </w:p>
        </w:tc>
        <w:tc>
          <w:tcPr>
            <w:tcW w:w="1985" w:type="dxa"/>
            <w:vAlign w:val="center"/>
          </w:tcPr>
          <w:p w14:paraId="639D63E4" w14:textId="77777777" w:rsidR="00AE7539" w:rsidRPr="00284A37" w:rsidRDefault="00AE7539" w:rsidP="00AE7539">
            <w:pPr>
              <w:spacing w:before="120" w:after="0" w:line="240" w:lineRule="auto"/>
              <w:jc w:val="center"/>
              <w:rPr>
                <w:rFonts w:ascii="Times New Roman" w:eastAsia="Times New Roman" w:hAnsi="Times New Roman" w:cs="Times New Roman"/>
                <w:lang w:eastAsia="pl-PL"/>
              </w:rPr>
            </w:pPr>
            <w:r w:rsidRPr="00284A37">
              <w:rPr>
                <w:rFonts w:ascii="Times New Roman" w:eastAsia="Times New Roman" w:hAnsi="Times New Roman" w:cs="Times New Roman"/>
                <w:lang w:eastAsia="pl-PL"/>
              </w:rPr>
              <w:t>133 €</w:t>
            </w:r>
          </w:p>
        </w:tc>
      </w:tr>
      <w:tr w:rsidR="00AE7539" w:rsidRPr="00AE7539" w14:paraId="52363212" w14:textId="77777777" w:rsidTr="00BD5F2A">
        <w:trPr>
          <w:jc w:val="center"/>
        </w:trPr>
        <w:tc>
          <w:tcPr>
            <w:tcW w:w="4961" w:type="dxa"/>
            <w:vAlign w:val="center"/>
          </w:tcPr>
          <w:p w14:paraId="3F31361E" w14:textId="77777777" w:rsidR="00AE7539" w:rsidRPr="00284A37" w:rsidRDefault="00AE7539" w:rsidP="00AE7539">
            <w:pPr>
              <w:spacing w:before="120" w:after="120" w:line="240" w:lineRule="auto"/>
              <w:rPr>
                <w:rFonts w:ascii="Times New Roman" w:eastAsia="Times New Roman" w:hAnsi="Times New Roman" w:cs="Times New Roman"/>
                <w:lang w:eastAsia="pl-PL"/>
              </w:rPr>
            </w:pPr>
            <w:r w:rsidRPr="00284A37">
              <w:rPr>
                <w:rFonts w:ascii="Times New Roman" w:eastAsia="Times New Roman" w:hAnsi="Times New Roman" w:cs="Times New Roman"/>
                <w:u w:val="single"/>
                <w:lang w:eastAsia="pl-PL"/>
              </w:rPr>
              <w:t>Grupa 2</w:t>
            </w:r>
            <w:r w:rsidRPr="00284A37">
              <w:rPr>
                <w:rFonts w:ascii="Times New Roman" w:eastAsia="Times New Roman" w:hAnsi="Times New Roman" w:cs="Times New Roman"/>
                <w:lang w:eastAsia="pl-PL"/>
              </w:rPr>
              <w:t xml:space="preserve"> – Cypr, Czechy, Estonia, Grecja, Hiszpania, Łotwa, Malta, Portugalia, Słowacja, Słowenia.</w:t>
            </w:r>
          </w:p>
        </w:tc>
        <w:tc>
          <w:tcPr>
            <w:tcW w:w="2126" w:type="dxa"/>
            <w:vAlign w:val="center"/>
          </w:tcPr>
          <w:p w14:paraId="5DF5E50E" w14:textId="77777777" w:rsidR="00AE7539" w:rsidRPr="00284A37" w:rsidRDefault="00AE7539" w:rsidP="00AE7539">
            <w:pPr>
              <w:spacing w:before="120" w:after="0" w:line="240" w:lineRule="auto"/>
              <w:jc w:val="center"/>
              <w:rPr>
                <w:rFonts w:ascii="Times New Roman" w:eastAsia="Times New Roman" w:hAnsi="Times New Roman" w:cs="Times New Roman"/>
                <w:lang w:eastAsia="pl-PL"/>
              </w:rPr>
            </w:pPr>
            <w:r w:rsidRPr="00284A37">
              <w:rPr>
                <w:rFonts w:ascii="Times New Roman" w:eastAsia="Times New Roman" w:hAnsi="Times New Roman" w:cs="Times New Roman"/>
                <w:lang w:eastAsia="pl-PL"/>
              </w:rPr>
              <w:t>170 €</w:t>
            </w:r>
          </w:p>
        </w:tc>
        <w:tc>
          <w:tcPr>
            <w:tcW w:w="1985" w:type="dxa"/>
            <w:vAlign w:val="center"/>
          </w:tcPr>
          <w:p w14:paraId="3D6120DA" w14:textId="77777777" w:rsidR="00AE7539" w:rsidRPr="00284A37" w:rsidRDefault="00AE7539" w:rsidP="00AE7539">
            <w:pPr>
              <w:spacing w:before="120" w:after="0" w:line="240" w:lineRule="auto"/>
              <w:jc w:val="center"/>
              <w:rPr>
                <w:rFonts w:ascii="Times New Roman" w:eastAsia="Times New Roman" w:hAnsi="Times New Roman" w:cs="Times New Roman"/>
                <w:lang w:eastAsia="pl-PL"/>
              </w:rPr>
            </w:pPr>
            <w:r w:rsidRPr="00284A37">
              <w:rPr>
                <w:rFonts w:ascii="Times New Roman" w:eastAsia="Times New Roman" w:hAnsi="Times New Roman" w:cs="Times New Roman"/>
                <w:lang w:eastAsia="pl-PL"/>
              </w:rPr>
              <w:t>119 €</w:t>
            </w:r>
          </w:p>
        </w:tc>
      </w:tr>
      <w:tr w:rsidR="00AE7539" w:rsidRPr="00AE7539" w14:paraId="06618C41" w14:textId="77777777" w:rsidTr="00BD5F2A">
        <w:trPr>
          <w:jc w:val="center"/>
        </w:trPr>
        <w:tc>
          <w:tcPr>
            <w:tcW w:w="4961" w:type="dxa"/>
            <w:vAlign w:val="center"/>
          </w:tcPr>
          <w:p w14:paraId="042BC571" w14:textId="77777777" w:rsidR="00AE7539" w:rsidRPr="00284A37" w:rsidRDefault="00AE7539" w:rsidP="00AE7539">
            <w:pPr>
              <w:spacing w:before="120" w:after="120" w:line="240" w:lineRule="auto"/>
              <w:rPr>
                <w:rFonts w:ascii="Times New Roman" w:eastAsia="Times New Roman" w:hAnsi="Times New Roman" w:cs="Times New Roman"/>
                <w:lang w:eastAsia="pl-PL"/>
              </w:rPr>
            </w:pPr>
            <w:r w:rsidRPr="00284A37">
              <w:rPr>
                <w:rFonts w:ascii="Times New Roman" w:eastAsia="Times New Roman" w:hAnsi="Times New Roman" w:cs="Times New Roman"/>
                <w:u w:val="single"/>
                <w:lang w:eastAsia="pl-PL"/>
              </w:rPr>
              <w:t>Grupa 3</w:t>
            </w:r>
            <w:r w:rsidRPr="00284A37">
              <w:rPr>
                <w:rFonts w:ascii="Times New Roman" w:eastAsia="Times New Roman" w:hAnsi="Times New Roman" w:cs="Times New Roman"/>
                <w:lang w:eastAsia="pl-PL"/>
              </w:rPr>
              <w:t xml:space="preserve"> – Bułgaria, Chorwacja, Litwa, Macedonia Północna, Rumunia, Serbia, Turcja, Węgry.</w:t>
            </w:r>
          </w:p>
        </w:tc>
        <w:tc>
          <w:tcPr>
            <w:tcW w:w="2126" w:type="dxa"/>
            <w:vAlign w:val="center"/>
          </w:tcPr>
          <w:p w14:paraId="1E423EEB" w14:textId="77777777" w:rsidR="00AE7539" w:rsidRPr="00284A37" w:rsidRDefault="00AE7539" w:rsidP="00EA1BF7">
            <w:pPr>
              <w:spacing w:before="120" w:after="0" w:line="240" w:lineRule="auto"/>
              <w:jc w:val="center"/>
              <w:rPr>
                <w:rFonts w:ascii="Times New Roman" w:eastAsia="Times New Roman" w:hAnsi="Times New Roman" w:cs="Times New Roman"/>
                <w:lang w:eastAsia="pl-PL"/>
              </w:rPr>
            </w:pPr>
            <w:r w:rsidRPr="00284A37">
              <w:rPr>
                <w:rFonts w:ascii="Times New Roman" w:eastAsia="Times New Roman" w:hAnsi="Times New Roman" w:cs="Times New Roman"/>
                <w:lang w:eastAsia="pl-PL"/>
              </w:rPr>
              <w:t>148 €</w:t>
            </w:r>
          </w:p>
        </w:tc>
        <w:tc>
          <w:tcPr>
            <w:tcW w:w="1985" w:type="dxa"/>
            <w:vAlign w:val="center"/>
          </w:tcPr>
          <w:p w14:paraId="6E74800E" w14:textId="77777777" w:rsidR="00AE7539" w:rsidRPr="00284A37" w:rsidRDefault="00AE7539" w:rsidP="00EA1BF7">
            <w:pPr>
              <w:keepNext/>
              <w:spacing w:before="120" w:after="0" w:line="240" w:lineRule="auto"/>
              <w:jc w:val="center"/>
              <w:rPr>
                <w:rFonts w:ascii="Times New Roman" w:eastAsia="Times New Roman" w:hAnsi="Times New Roman" w:cs="Times New Roman"/>
                <w:lang w:eastAsia="pl-PL"/>
              </w:rPr>
            </w:pPr>
            <w:r w:rsidRPr="00284A37">
              <w:rPr>
                <w:rFonts w:ascii="Times New Roman" w:eastAsia="Times New Roman" w:hAnsi="Times New Roman" w:cs="Times New Roman"/>
                <w:lang w:eastAsia="pl-PL"/>
              </w:rPr>
              <w:t>103 €</w:t>
            </w:r>
          </w:p>
        </w:tc>
      </w:tr>
    </w:tbl>
    <w:p w14:paraId="74E82F36" w14:textId="45E292CD" w:rsidR="00EA1BF7" w:rsidRPr="00284A37" w:rsidRDefault="00EA1BF7" w:rsidP="00EA1BF7">
      <w:pPr>
        <w:keepNext/>
        <w:spacing w:after="0" w:line="240" w:lineRule="auto"/>
        <w:jc w:val="both"/>
        <w:rPr>
          <w:rFonts w:ascii="Times New Roman" w:eastAsia="Times New Roman" w:hAnsi="Times New Roman" w:cs="Times New Roman"/>
          <w:i/>
          <w:sz w:val="20"/>
          <w:szCs w:val="20"/>
          <w:lang w:eastAsia="pl-PL"/>
        </w:rPr>
      </w:pPr>
      <w:r w:rsidRPr="00284A37">
        <w:rPr>
          <w:sz w:val="20"/>
          <w:szCs w:val="20"/>
        </w:rPr>
        <w:t>*</w:t>
      </w:r>
      <w:r w:rsidRPr="00284A37">
        <w:rPr>
          <w:rFonts w:ascii="Times New Roman" w:eastAsia="Times New Roman" w:hAnsi="Times New Roman" w:cs="Times New Roman"/>
          <w:i/>
          <w:sz w:val="20"/>
          <w:szCs w:val="20"/>
          <w:lang w:eastAsia="pl-PL"/>
        </w:rPr>
        <w:t>W przypadku pobytów przekraczających 14 dni, w 15. i dalszych dniach pobytu wypłacona stawka dzienna wynosi 70% stawki dziennej wypłaconej na pobyt do 14 dni.</w:t>
      </w:r>
    </w:p>
    <w:p w14:paraId="2026A41B" w14:textId="77777777" w:rsidR="007E191F" w:rsidRPr="00BD5F2A" w:rsidRDefault="007E191F" w:rsidP="00EA1BF7">
      <w:pPr>
        <w:keepNext/>
        <w:spacing w:after="0" w:line="240" w:lineRule="auto"/>
        <w:jc w:val="both"/>
        <w:rPr>
          <w:rFonts w:ascii="Times New Roman" w:eastAsia="Times New Roman" w:hAnsi="Times New Roman" w:cs="Times New Roman"/>
          <w:i/>
          <w:lang w:eastAsia="pl-PL"/>
        </w:rPr>
      </w:pPr>
    </w:p>
    <w:p w14:paraId="093ACD97" w14:textId="3C2001B3" w:rsidR="00EA1BF7" w:rsidRPr="00BD5F2A" w:rsidRDefault="00AE7539" w:rsidP="00AC6056">
      <w:pPr>
        <w:pStyle w:val="Akapitzlist"/>
        <w:numPr>
          <w:ilvl w:val="0"/>
          <w:numId w:val="13"/>
        </w:numPr>
        <w:pBdr>
          <w:top w:val="nil"/>
          <w:left w:val="nil"/>
          <w:bottom w:val="nil"/>
          <w:right w:val="nil"/>
          <w:between w:val="nil"/>
        </w:pBdr>
        <w:tabs>
          <w:tab w:val="left" w:pos="284"/>
        </w:tabs>
        <w:ind w:left="0" w:firstLine="0"/>
        <w:jc w:val="both"/>
        <w:rPr>
          <w:sz w:val="22"/>
          <w:szCs w:val="22"/>
        </w:rPr>
      </w:pPr>
      <w:r w:rsidRPr="00BD5F2A">
        <w:rPr>
          <w:sz w:val="22"/>
          <w:szCs w:val="22"/>
        </w:rPr>
        <w:t xml:space="preserve">Wyjazd pracownika za granicę powinien być rozpoczęty i zakończony </w:t>
      </w:r>
      <w:r w:rsidRPr="00675D1A">
        <w:rPr>
          <w:sz w:val="22"/>
          <w:szCs w:val="22"/>
        </w:rPr>
        <w:t xml:space="preserve">w okresie od </w:t>
      </w:r>
      <w:r w:rsidR="00675D1A" w:rsidRPr="00675D1A">
        <w:rPr>
          <w:sz w:val="22"/>
          <w:szCs w:val="22"/>
        </w:rPr>
        <w:t>1 grudnia</w:t>
      </w:r>
      <w:r w:rsidRPr="00675D1A">
        <w:rPr>
          <w:sz w:val="22"/>
          <w:szCs w:val="22"/>
        </w:rPr>
        <w:t xml:space="preserve"> 202</w:t>
      </w:r>
      <w:r w:rsidR="00675D1A" w:rsidRPr="00675D1A">
        <w:rPr>
          <w:sz w:val="22"/>
          <w:szCs w:val="22"/>
        </w:rPr>
        <w:t>5</w:t>
      </w:r>
      <w:r w:rsidRPr="00675D1A">
        <w:rPr>
          <w:sz w:val="22"/>
          <w:szCs w:val="22"/>
        </w:rPr>
        <w:t xml:space="preserve"> do</w:t>
      </w:r>
      <w:r w:rsidR="00675D1A">
        <w:rPr>
          <w:sz w:val="22"/>
          <w:szCs w:val="22"/>
        </w:rPr>
        <w:t xml:space="preserve"> 30</w:t>
      </w:r>
      <w:r w:rsidRPr="00675D1A">
        <w:rPr>
          <w:sz w:val="22"/>
          <w:szCs w:val="22"/>
        </w:rPr>
        <w:t xml:space="preserve"> </w:t>
      </w:r>
      <w:r w:rsidR="002B611A" w:rsidRPr="00675D1A">
        <w:rPr>
          <w:bCs/>
          <w:sz w:val="22"/>
          <w:szCs w:val="22"/>
        </w:rPr>
        <w:t>czerwc</w:t>
      </w:r>
      <w:r w:rsidR="009C5797" w:rsidRPr="00675D1A">
        <w:rPr>
          <w:bCs/>
          <w:sz w:val="22"/>
          <w:szCs w:val="22"/>
        </w:rPr>
        <w:t>a</w:t>
      </w:r>
      <w:r w:rsidRPr="00675D1A">
        <w:rPr>
          <w:bCs/>
          <w:sz w:val="22"/>
          <w:szCs w:val="22"/>
        </w:rPr>
        <w:t xml:space="preserve"> 202</w:t>
      </w:r>
      <w:r w:rsidR="009C5797" w:rsidRPr="00675D1A">
        <w:rPr>
          <w:bCs/>
          <w:sz w:val="22"/>
          <w:szCs w:val="22"/>
        </w:rPr>
        <w:t>7</w:t>
      </w:r>
      <w:r w:rsidRPr="00675D1A">
        <w:rPr>
          <w:sz w:val="22"/>
          <w:szCs w:val="22"/>
        </w:rPr>
        <w:t>.</w:t>
      </w:r>
      <w:r w:rsidRPr="00BD5F2A">
        <w:rPr>
          <w:sz w:val="22"/>
          <w:szCs w:val="22"/>
        </w:rPr>
        <w:t xml:space="preserve"> Okres mobilności w instytucji przyjmującej powinien trwać od 2 dni do 2 miesięcy, z wyłączeniem czasu podróży. Ustala się, że finansowaniu podlega 5 dni (łącznie z podróżą). W uzasadnionych przypadkach (np. uczestnictwo w międzynarodowy</w:t>
      </w:r>
      <w:r w:rsidR="00675D1A">
        <w:rPr>
          <w:sz w:val="22"/>
          <w:szCs w:val="22"/>
        </w:rPr>
        <w:t>m</w:t>
      </w:r>
      <w:r w:rsidRPr="00BD5F2A">
        <w:rPr>
          <w:sz w:val="22"/>
          <w:szCs w:val="22"/>
        </w:rPr>
        <w:t xml:space="preserve"> tygodni</w:t>
      </w:r>
      <w:r w:rsidR="00675D1A">
        <w:rPr>
          <w:sz w:val="22"/>
          <w:szCs w:val="22"/>
        </w:rPr>
        <w:t>u</w:t>
      </w:r>
      <w:r w:rsidRPr="00BD5F2A">
        <w:rPr>
          <w:sz w:val="22"/>
          <w:szCs w:val="22"/>
        </w:rPr>
        <w:t xml:space="preserve"> </w:t>
      </w:r>
      <w:r w:rsidR="00675D1A">
        <w:rPr>
          <w:sz w:val="22"/>
          <w:szCs w:val="22"/>
        </w:rPr>
        <w:t xml:space="preserve">dla nauczycieli </w:t>
      </w:r>
      <w:r w:rsidR="00675D1A">
        <w:rPr>
          <w:sz w:val="22"/>
          <w:szCs w:val="22"/>
        </w:rPr>
        <w:lastRenderedPageBreak/>
        <w:t>akademickich oraz pracowników administracji, szkoły letnie</w:t>
      </w:r>
      <w:r w:rsidRPr="00BD5F2A">
        <w:rPr>
          <w:sz w:val="22"/>
          <w:szCs w:val="22"/>
        </w:rPr>
        <w:t xml:space="preserve">) oraz po przedstawieniu odpowiedniej dokumentacji, pracownik może ubiegać się o dofinansowanie na </w:t>
      </w:r>
      <w:r w:rsidR="00675D1A">
        <w:rPr>
          <w:sz w:val="22"/>
          <w:szCs w:val="22"/>
        </w:rPr>
        <w:t xml:space="preserve">maksymalnie </w:t>
      </w:r>
      <w:r w:rsidRPr="00BD5F2A">
        <w:rPr>
          <w:sz w:val="22"/>
          <w:szCs w:val="22"/>
        </w:rPr>
        <w:t>7 dni łącznie z podróżą.</w:t>
      </w:r>
    </w:p>
    <w:p w14:paraId="6C54A6F3" w14:textId="77777777" w:rsidR="007305CE" w:rsidRPr="00BD5F2A" w:rsidRDefault="007305CE" w:rsidP="007305CE">
      <w:pPr>
        <w:pStyle w:val="Akapitzlist"/>
        <w:pBdr>
          <w:top w:val="nil"/>
          <w:left w:val="nil"/>
          <w:bottom w:val="nil"/>
          <w:right w:val="nil"/>
          <w:between w:val="nil"/>
        </w:pBdr>
        <w:tabs>
          <w:tab w:val="left" w:pos="284"/>
        </w:tabs>
        <w:ind w:left="0"/>
        <w:jc w:val="both"/>
        <w:rPr>
          <w:sz w:val="22"/>
          <w:szCs w:val="22"/>
        </w:rPr>
      </w:pPr>
    </w:p>
    <w:p w14:paraId="4FE29373" w14:textId="00554CD2" w:rsidR="00EA1BF7" w:rsidRPr="00BD5F2A" w:rsidRDefault="00AE7539" w:rsidP="007305CE">
      <w:pPr>
        <w:pStyle w:val="Akapitzlist"/>
        <w:numPr>
          <w:ilvl w:val="0"/>
          <w:numId w:val="13"/>
        </w:numPr>
        <w:pBdr>
          <w:top w:val="nil"/>
          <w:left w:val="nil"/>
          <w:bottom w:val="nil"/>
          <w:right w:val="nil"/>
          <w:between w:val="nil"/>
        </w:pBdr>
        <w:tabs>
          <w:tab w:val="left" w:pos="284"/>
        </w:tabs>
        <w:ind w:left="0" w:firstLine="0"/>
        <w:jc w:val="both"/>
        <w:rPr>
          <w:sz w:val="22"/>
          <w:szCs w:val="22"/>
        </w:rPr>
      </w:pPr>
      <w:r w:rsidRPr="00BD5F2A">
        <w:rPr>
          <w:sz w:val="22"/>
          <w:szCs w:val="22"/>
        </w:rPr>
        <w:t>Ustala się, że pracownik PL wyjeżdżający na BIP (</w:t>
      </w:r>
      <w:proofErr w:type="spellStart"/>
      <w:r w:rsidRPr="00BD5F2A">
        <w:rPr>
          <w:sz w:val="22"/>
          <w:szCs w:val="22"/>
        </w:rPr>
        <w:t>Blended</w:t>
      </w:r>
      <w:proofErr w:type="spellEnd"/>
      <w:r w:rsidRPr="00BD5F2A">
        <w:rPr>
          <w:sz w:val="22"/>
          <w:szCs w:val="22"/>
        </w:rPr>
        <w:t xml:space="preserve"> </w:t>
      </w:r>
      <w:proofErr w:type="spellStart"/>
      <w:r w:rsidRPr="00BD5F2A">
        <w:rPr>
          <w:sz w:val="22"/>
          <w:szCs w:val="22"/>
        </w:rPr>
        <w:t>Intensive</w:t>
      </w:r>
      <w:proofErr w:type="spellEnd"/>
      <w:r w:rsidRPr="00BD5F2A">
        <w:rPr>
          <w:sz w:val="22"/>
          <w:szCs w:val="22"/>
        </w:rPr>
        <w:t xml:space="preserve"> </w:t>
      </w:r>
      <w:proofErr w:type="spellStart"/>
      <w:r w:rsidRPr="00BD5F2A">
        <w:rPr>
          <w:sz w:val="22"/>
          <w:szCs w:val="22"/>
        </w:rPr>
        <w:t>Programme</w:t>
      </w:r>
      <w:proofErr w:type="spellEnd"/>
      <w:r w:rsidRPr="00BD5F2A">
        <w:rPr>
          <w:sz w:val="22"/>
          <w:szCs w:val="22"/>
        </w:rPr>
        <w:t xml:space="preserve"> – Mieszany Program Intensywny) otrzyma dofinansowanie na 7 dni okresu pobytu fizycznego łącznie z podróżą. Część wirtualna nie podlega dofinansowaniu.</w:t>
      </w:r>
    </w:p>
    <w:p w14:paraId="6370D22E" w14:textId="77777777" w:rsidR="007305CE" w:rsidRPr="00BD5F2A" w:rsidRDefault="007305CE" w:rsidP="007305CE">
      <w:pPr>
        <w:pStyle w:val="Akapitzlist"/>
        <w:pBdr>
          <w:top w:val="nil"/>
          <w:left w:val="nil"/>
          <w:bottom w:val="nil"/>
          <w:right w:val="nil"/>
          <w:between w:val="nil"/>
        </w:pBdr>
        <w:tabs>
          <w:tab w:val="left" w:pos="284"/>
        </w:tabs>
        <w:ind w:left="0"/>
        <w:jc w:val="both"/>
        <w:rPr>
          <w:sz w:val="22"/>
          <w:szCs w:val="22"/>
        </w:rPr>
      </w:pPr>
    </w:p>
    <w:p w14:paraId="17DED39C" w14:textId="5BDD7B77" w:rsidR="00EA1BF7" w:rsidRPr="00BD5F2A" w:rsidRDefault="00AE7539" w:rsidP="00EA1BF7">
      <w:pPr>
        <w:pStyle w:val="Akapitzlist"/>
        <w:numPr>
          <w:ilvl w:val="0"/>
          <w:numId w:val="13"/>
        </w:numPr>
        <w:pBdr>
          <w:top w:val="nil"/>
          <w:left w:val="nil"/>
          <w:bottom w:val="nil"/>
          <w:right w:val="nil"/>
          <w:between w:val="nil"/>
        </w:pBdr>
        <w:tabs>
          <w:tab w:val="left" w:pos="284"/>
        </w:tabs>
        <w:ind w:left="0" w:firstLine="0"/>
        <w:jc w:val="both"/>
        <w:rPr>
          <w:sz w:val="22"/>
          <w:szCs w:val="22"/>
        </w:rPr>
      </w:pPr>
      <w:r w:rsidRPr="00BD5F2A">
        <w:rPr>
          <w:sz w:val="22"/>
          <w:szCs w:val="22"/>
        </w:rPr>
        <w:t>Pracownik PL wyjeżdżający w ramach</w:t>
      </w:r>
      <w:r w:rsidR="009E3C8F" w:rsidRPr="00BD5F2A">
        <w:rPr>
          <w:sz w:val="22"/>
          <w:szCs w:val="22"/>
        </w:rPr>
        <w:t xml:space="preserve"> </w:t>
      </w:r>
      <w:r w:rsidRPr="00BD5F2A">
        <w:rPr>
          <w:sz w:val="22"/>
          <w:szCs w:val="22"/>
        </w:rPr>
        <w:t xml:space="preserve">mobilności międzynarodowej (mobilność do państw trzecich niestowarzyszonych z programem, z wyjątkiem regionów 5 i 14) otrzymuje dofinansowanie obliczone zgodnie z zasadami finansowania wyjazdów pracowników w </w:t>
      </w:r>
      <w:r w:rsidR="00AA3AA9">
        <w:rPr>
          <w:sz w:val="22"/>
          <w:szCs w:val="22"/>
        </w:rPr>
        <w:t>celu prowadzenia zajęć</w:t>
      </w:r>
      <w:r w:rsidRPr="00BD5F2A">
        <w:rPr>
          <w:sz w:val="22"/>
          <w:szCs w:val="22"/>
        </w:rPr>
        <w:t xml:space="preserve"> w ramach projektu nr </w:t>
      </w:r>
      <w:r w:rsidR="002E6618" w:rsidRPr="00BD5F2A">
        <w:rPr>
          <w:b/>
          <w:bCs/>
          <w:sz w:val="22"/>
          <w:szCs w:val="22"/>
        </w:rPr>
        <w:t>2025-1-PL01-KA131-HED-000318201</w:t>
      </w:r>
      <w:r w:rsidRPr="00BD5F2A">
        <w:rPr>
          <w:sz w:val="22"/>
          <w:szCs w:val="22"/>
        </w:rPr>
        <w:t>.</w:t>
      </w:r>
    </w:p>
    <w:p w14:paraId="386B9D16" w14:textId="77777777" w:rsidR="007305CE" w:rsidRPr="00BD5F2A" w:rsidRDefault="007305CE" w:rsidP="007305CE">
      <w:pPr>
        <w:pStyle w:val="Akapitzlist"/>
        <w:pBdr>
          <w:top w:val="nil"/>
          <w:left w:val="nil"/>
          <w:bottom w:val="nil"/>
          <w:right w:val="nil"/>
          <w:between w:val="nil"/>
        </w:pBdr>
        <w:tabs>
          <w:tab w:val="left" w:pos="284"/>
        </w:tabs>
        <w:ind w:left="0"/>
        <w:jc w:val="both"/>
        <w:rPr>
          <w:sz w:val="22"/>
          <w:szCs w:val="22"/>
        </w:rPr>
      </w:pPr>
    </w:p>
    <w:p w14:paraId="7F536D4D" w14:textId="4B9DEDFB" w:rsidR="00EA1BF7" w:rsidRPr="00BD5F2A" w:rsidRDefault="00AE7539" w:rsidP="00EA1BF7">
      <w:pPr>
        <w:pStyle w:val="Akapitzlist"/>
        <w:numPr>
          <w:ilvl w:val="0"/>
          <w:numId w:val="13"/>
        </w:numPr>
        <w:pBdr>
          <w:top w:val="nil"/>
          <w:left w:val="nil"/>
          <w:bottom w:val="nil"/>
          <w:right w:val="nil"/>
          <w:between w:val="nil"/>
        </w:pBdr>
        <w:tabs>
          <w:tab w:val="left" w:pos="284"/>
        </w:tabs>
        <w:ind w:left="0" w:firstLine="0"/>
        <w:jc w:val="both"/>
        <w:rPr>
          <w:sz w:val="22"/>
          <w:szCs w:val="22"/>
        </w:rPr>
      </w:pPr>
      <w:r w:rsidRPr="00BD5F2A">
        <w:rPr>
          <w:sz w:val="22"/>
          <w:szCs w:val="22"/>
        </w:rPr>
        <w:t>Łączna kwota przeznaczona na realizację mobilności międzynarodowych studentów i pracowników nie może przekroczyć 10% wartości projektu.</w:t>
      </w:r>
    </w:p>
    <w:p w14:paraId="04BF956C" w14:textId="77777777" w:rsidR="007305CE" w:rsidRPr="00BD5F2A" w:rsidRDefault="007305CE" w:rsidP="007305CE">
      <w:pPr>
        <w:pStyle w:val="Akapitzlist"/>
        <w:pBdr>
          <w:top w:val="nil"/>
          <w:left w:val="nil"/>
          <w:bottom w:val="nil"/>
          <w:right w:val="nil"/>
          <w:between w:val="nil"/>
        </w:pBdr>
        <w:tabs>
          <w:tab w:val="left" w:pos="284"/>
        </w:tabs>
        <w:ind w:left="0"/>
        <w:jc w:val="both"/>
        <w:rPr>
          <w:sz w:val="22"/>
          <w:szCs w:val="22"/>
        </w:rPr>
      </w:pPr>
    </w:p>
    <w:p w14:paraId="4D261D5D" w14:textId="21F11CCF" w:rsidR="00AA3AA9" w:rsidRDefault="00AE7539" w:rsidP="00AA3AA9">
      <w:pPr>
        <w:pStyle w:val="Akapitzlist"/>
        <w:numPr>
          <w:ilvl w:val="0"/>
          <w:numId w:val="13"/>
        </w:numPr>
        <w:pBdr>
          <w:top w:val="nil"/>
          <w:left w:val="nil"/>
          <w:bottom w:val="nil"/>
          <w:right w:val="nil"/>
          <w:between w:val="nil"/>
        </w:pBdr>
        <w:tabs>
          <w:tab w:val="left" w:pos="284"/>
        </w:tabs>
        <w:ind w:left="0" w:firstLine="0"/>
        <w:jc w:val="both"/>
        <w:rPr>
          <w:sz w:val="22"/>
          <w:szCs w:val="22"/>
        </w:rPr>
      </w:pPr>
      <w:r w:rsidRPr="00BD5F2A">
        <w:rPr>
          <w:sz w:val="22"/>
          <w:szCs w:val="22"/>
        </w:rPr>
        <w:t xml:space="preserve">PL wypłaci pracownikowi wyjeżdżającemu za granicę wsparcie indywidualne na każdy dzień pobytu oraz 1 dzień przeznaczony na dojazd i 1 dzień na powrót pod warunkiem, że podróż </w:t>
      </w:r>
      <w:r w:rsidR="00675D1A">
        <w:rPr>
          <w:sz w:val="22"/>
          <w:szCs w:val="22"/>
        </w:rPr>
        <w:t>będzie miała</w:t>
      </w:r>
      <w:r w:rsidRPr="00BD5F2A">
        <w:rPr>
          <w:sz w:val="22"/>
          <w:szCs w:val="22"/>
        </w:rPr>
        <w:t xml:space="preserve"> miejsce </w:t>
      </w:r>
      <w:r w:rsidR="00675D1A">
        <w:rPr>
          <w:sz w:val="22"/>
          <w:szCs w:val="22"/>
        </w:rPr>
        <w:t xml:space="preserve">bezpośrednio </w:t>
      </w:r>
      <w:r w:rsidRPr="00BD5F2A">
        <w:rPr>
          <w:sz w:val="22"/>
          <w:szCs w:val="22"/>
        </w:rPr>
        <w:t>przed rozpoczęciem i po zakończeniu pobytu uwidocznionego w zaświadczeniu wystawionym przez instytucję przyjmującą wskazującym na datę rozpoczęcia i zakończenia okresu mobilności.</w:t>
      </w:r>
    </w:p>
    <w:p w14:paraId="4A416581" w14:textId="77777777" w:rsidR="00AA3AA9" w:rsidRDefault="00AA3AA9" w:rsidP="00AA3AA9">
      <w:pPr>
        <w:pStyle w:val="Akapitzlist"/>
      </w:pPr>
    </w:p>
    <w:p w14:paraId="00DE9AB1" w14:textId="652B32E6" w:rsidR="00AA3AA9" w:rsidRPr="00AA3AA9" w:rsidRDefault="00AA3AA9" w:rsidP="00AA3AA9">
      <w:pPr>
        <w:pStyle w:val="Akapitzlist"/>
        <w:numPr>
          <w:ilvl w:val="0"/>
          <w:numId w:val="13"/>
        </w:numPr>
        <w:pBdr>
          <w:top w:val="nil"/>
          <w:left w:val="nil"/>
          <w:bottom w:val="nil"/>
          <w:right w:val="nil"/>
          <w:between w:val="nil"/>
        </w:pBdr>
        <w:tabs>
          <w:tab w:val="left" w:pos="284"/>
        </w:tabs>
        <w:ind w:left="0" w:firstLine="0"/>
        <w:jc w:val="both"/>
        <w:rPr>
          <w:sz w:val="22"/>
          <w:szCs w:val="22"/>
        </w:rPr>
      </w:pPr>
      <w:r w:rsidRPr="00AA3AA9">
        <w:t>Pracownik PL realizujący wyjazd w celu prowadzenia zajęć do krajów programu</w:t>
      </w:r>
      <w:r>
        <w:t xml:space="preserve"> </w:t>
      </w:r>
      <w:r w:rsidRPr="00AA3AA9">
        <w:t>(z wyjątkiem krajów z regionów 5 i 14) otrzyma jednorazowe dofinansowanie na koszty podróży. Wysokość ww. dofinansowania obliczona zostanie na podstawie kalkulatora odległości: https://erasmus-plus.ec.europa.eu/resources-and-tools/distance-calculator</w:t>
      </w:r>
    </w:p>
    <w:p w14:paraId="07BCC082" w14:textId="77777777" w:rsidR="007305CE" w:rsidRPr="00BD5F2A" w:rsidRDefault="007305CE" w:rsidP="007305CE">
      <w:pPr>
        <w:pStyle w:val="Akapitzlist"/>
        <w:pBdr>
          <w:top w:val="nil"/>
          <w:left w:val="nil"/>
          <w:bottom w:val="nil"/>
          <w:right w:val="nil"/>
          <w:between w:val="nil"/>
        </w:pBdr>
        <w:tabs>
          <w:tab w:val="left" w:pos="284"/>
        </w:tabs>
        <w:ind w:left="0"/>
        <w:jc w:val="both"/>
        <w:rPr>
          <w:sz w:val="22"/>
          <w:szCs w:val="22"/>
        </w:rPr>
      </w:pP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10"/>
        <w:gridCol w:w="3260"/>
        <w:gridCol w:w="3356"/>
      </w:tblGrid>
      <w:tr w:rsidR="00AE7539" w:rsidRPr="00BD5F2A" w14:paraId="6FAA214F" w14:textId="77777777" w:rsidTr="00D01D3A">
        <w:trPr>
          <w:trHeight w:val="372"/>
          <w:jc w:val="center"/>
        </w:trPr>
        <w:tc>
          <w:tcPr>
            <w:tcW w:w="2310" w:type="dxa"/>
            <w:vAlign w:val="center"/>
          </w:tcPr>
          <w:p w14:paraId="06FD40C8" w14:textId="4515C679" w:rsidR="00AE7539" w:rsidRPr="00BD5F2A" w:rsidRDefault="00AE7539" w:rsidP="00D01D3A">
            <w:pPr>
              <w:spacing w:after="0" w:line="276" w:lineRule="auto"/>
              <w:rPr>
                <w:rFonts w:ascii="Times New Roman" w:eastAsia="Times New Roman" w:hAnsi="Times New Roman" w:cs="Times New Roman"/>
                <w:b/>
                <w:bCs/>
                <w:iCs/>
                <w:lang w:eastAsia="pl-PL"/>
              </w:rPr>
            </w:pPr>
            <w:r w:rsidRPr="00BD5F2A">
              <w:rPr>
                <w:rFonts w:ascii="Times New Roman" w:eastAsia="Times New Roman" w:hAnsi="Times New Roman" w:cs="Times New Roman"/>
                <w:b/>
                <w:bCs/>
                <w:iCs/>
                <w:lang w:eastAsia="pl-PL"/>
              </w:rPr>
              <w:t>Odległość</w:t>
            </w:r>
          </w:p>
        </w:tc>
        <w:tc>
          <w:tcPr>
            <w:tcW w:w="3260" w:type="dxa"/>
            <w:vAlign w:val="center"/>
          </w:tcPr>
          <w:p w14:paraId="3CAAF8A5" w14:textId="6F6BF269" w:rsidR="00AE7539" w:rsidRPr="00BD5F2A" w:rsidRDefault="00AE7539" w:rsidP="00D01D3A">
            <w:pPr>
              <w:spacing w:after="0" w:line="276" w:lineRule="auto"/>
              <w:rPr>
                <w:rFonts w:ascii="Times New Roman" w:eastAsia="Times New Roman" w:hAnsi="Times New Roman" w:cs="Times New Roman"/>
                <w:b/>
                <w:bCs/>
                <w:iCs/>
                <w:lang w:eastAsia="pl-PL"/>
              </w:rPr>
            </w:pPr>
            <w:r w:rsidRPr="00BD5F2A">
              <w:rPr>
                <w:rFonts w:ascii="Times New Roman" w:eastAsia="Times New Roman" w:hAnsi="Times New Roman" w:cs="Times New Roman"/>
                <w:b/>
                <w:bCs/>
                <w:iCs/>
                <w:lang w:eastAsia="pl-PL"/>
              </w:rPr>
              <w:t>Podróż standardowa - kwota</w:t>
            </w:r>
          </w:p>
        </w:tc>
        <w:tc>
          <w:tcPr>
            <w:tcW w:w="3356" w:type="dxa"/>
            <w:vAlign w:val="center"/>
          </w:tcPr>
          <w:p w14:paraId="0611B06E" w14:textId="1B3F99E9" w:rsidR="00AE7539" w:rsidRPr="00BD5F2A" w:rsidRDefault="00AE7539" w:rsidP="00D01D3A">
            <w:pPr>
              <w:autoSpaceDE w:val="0"/>
              <w:autoSpaceDN w:val="0"/>
              <w:adjustRightInd w:val="0"/>
              <w:spacing w:after="0" w:line="276" w:lineRule="auto"/>
              <w:rPr>
                <w:rFonts w:ascii="Times New Roman" w:eastAsia="Calibri" w:hAnsi="Times New Roman" w:cs="Times New Roman"/>
                <w:color w:val="000000"/>
              </w:rPr>
            </w:pPr>
            <w:r w:rsidRPr="00BD5F2A">
              <w:rPr>
                <w:rFonts w:ascii="Times New Roman" w:eastAsia="Calibri" w:hAnsi="Times New Roman" w:cs="Times New Roman"/>
                <w:b/>
                <w:bCs/>
                <w:color w:val="000000"/>
              </w:rPr>
              <w:t>Podróż ekologicznymi środkami transportu (Green Travel) - kwota</w:t>
            </w:r>
          </w:p>
        </w:tc>
      </w:tr>
      <w:tr w:rsidR="00AE7539" w:rsidRPr="00BD5F2A" w14:paraId="76DC5B1E" w14:textId="77777777" w:rsidTr="00EA1BF7">
        <w:trPr>
          <w:trHeight w:val="91"/>
          <w:jc w:val="center"/>
        </w:trPr>
        <w:tc>
          <w:tcPr>
            <w:tcW w:w="2310" w:type="dxa"/>
          </w:tcPr>
          <w:p w14:paraId="6CCCBA20" w14:textId="77777777" w:rsidR="00AE7539" w:rsidRPr="00BD5F2A" w:rsidRDefault="00AE7539" w:rsidP="00EB1EF2">
            <w:pPr>
              <w:spacing w:after="0" w:line="276" w:lineRule="auto"/>
              <w:rPr>
                <w:rFonts w:ascii="Times New Roman" w:eastAsia="Times New Roman" w:hAnsi="Times New Roman" w:cs="Times New Roman"/>
                <w:bCs/>
                <w:iCs/>
                <w:lang w:eastAsia="pl-PL"/>
              </w:rPr>
            </w:pPr>
            <w:r w:rsidRPr="00BD5F2A">
              <w:rPr>
                <w:rFonts w:ascii="Times New Roman" w:eastAsia="Times New Roman" w:hAnsi="Times New Roman" w:cs="Times New Roman"/>
                <w:bCs/>
                <w:iCs/>
                <w:lang w:eastAsia="pl-PL"/>
              </w:rPr>
              <w:t xml:space="preserve">od 10 do 99 km: </w:t>
            </w:r>
          </w:p>
        </w:tc>
        <w:tc>
          <w:tcPr>
            <w:tcW w:w="3260" w:type="dxa"/>
          </w:tcPr>
          <w:p w14:paraId="050D4328" w14:textId="77777777" w:rsidR="00AE7539" w:rsidRPr="00BD5F2A" w:rsidRDefault="00AE7539" w:rsidP="00EB1EF2">
            <w:pPr>
              <w:spacing w:after="0" w:line="276" w:lineRule="auto"/>
              <w:rPr>
                <w:rFonts w:ascii="Times New Roman" w:eastAsia="Times New Roman" w:hAnsi="Times New Roman" w:cs="Times New Roman"/>
                <w:bCs/>
                <w:iCs/>
                <w:lang w:eastAsia="pl-PL"/>
              </w:rPr>
            </w:pPr>
            <w:r w:rsidRPr="00BD5F2A">
              <w:rPr>
                <w:rFonts w:ascii="Times New Roman" w:eastAsia="Times New Roman" w:hAnsi="Times New Roman" w:cs="Times New Roman"/>
                <w:bCs/>
                <w:iCs/>
                <w:lang w:eastAsia="pl-PL"/>
              </w:rPr>
              <w:t xml:space="preserve">28 EUR na uczestnika </w:t>
            </w:r>
          </w:p>
        </w:tc>
        <w:tc>
          <w:tcPr>
            <w:tcW w:w="3356" w:type="dxa"/>
          </w:tcPr>
          <w:p w14:paraId="68D60DCD" w14:textId="77777777" w:rsidR="00AE7539" w:rsidRPr="00BD5F2A" w:rsidRDefault="00AE7539" w:rsidP="00EB1EF2">
            <w:pPr>
              <w:spacing w:after="0" w:line="276" w:lineRule="auto"/>
              <w:rPr>
                <w:rFonts w:ascii="Times New Roman" w:eastAsia="Times New Roman" w:hAnsi="Times New Roman" w:cs="Times New Roman"/>
                <w:bCs/>
                <w:iCs/>
                <w:lang w:eastAsia="pl-PL"/>
              </w:rPr>
            </w:pPr>
            <w:r w:rsidRPr="00BD5F2A">
              <w:rPr>
                <w:rFonts w:ascii="Times New Roman" w:eastAsia="Times New Roman" w:hAnsi="Times New Roman" w:cs="Times New Roman"/>
                <w:bCs/>
                <w:iCs/>
                <w:lang w:eastAsia="pl-PL"/>
              </w:rPr>
              <w:t>56 EUR na uczestnika</w:t>
            </w:r>
          </w:p>
        </w:tc>
      </w:tr>
      <w:tr w:rsidR="00AE7539" w:rsidRPr="00BD5F2A" w14:paraId="4355C7B4" w14:textId="77777777" w:rsidTr="00EA1BF7">
        <w:trPr>
          <w:trHeight w:val="91"/>
          <w:jc w:val="center"/>
        </w:trPr>
        <w:tc>
          <w:tcPr>
            <w:tcW w:w="2310" w:type="dxa"/>
          </w:tcPr>
          <w:p w14:paraId="7EA09271" w14:textId="77777777" w:rsidR="00AE7539" w:rsidRPr="00BD5F2A" w:rsidRDefault="00AE7539" w:rsidP="00EB1EF2">
            <w:pPr>
              <w:spacing w:after="0" w:line="276" w:lineRule="auto"/>
              <w:rPr>
                <w:rFonts w:ascii="Times New Roman" w:eastAsia="Times New Roman" w:hAnsi="Times New Roman" w:cs="Times New Roman"/>
                <w:bCs/>
                <w:iCs/>
                <w:lang w:eastAsia="pl-PL"/>
              </w:rPr>
            </w:pPr>
            <w:r w:rsidRPr="00BD5F2A">
              <w:rPr>
                <w:rFonts w:ascii="Times New Roman" w:eastAsia="Times New Roman" w:hAnsi="Times New Roman" w:cs="Times New Roman"/>
                <w:bCs/>
                <w:iCs/>
                <w:lang w:eastAsia="pl-PL"/>
              </w:rPr>
              <w:t xml:space="preserve">od 100 do 499 km: </w:t>
            </w:r>
          </w:p>
        </w:tc>
        <w:tc>
          <w:tcPr>
            <w:tcW w:w="3260" w:type="dxa"/>
          </w:tcPr>
          <w:p w14:paraId="711F05B0" w14:textId="77777777" w:rsidR="00AE7539" w:rsidRPr="00BD5F2A" w:rsidRDefault="00AE7539" w:rsidP="00EB1EF2">
            <w:pPr>
              <w:spacing w:after="0" w:line="276" w:lineRule="auto"/>
              <w:rPr>
                <w:rFonts w:ascii="Times New Roman" w:eastAsia="Times New Roman" w:hAnsi="Times New Roman" w:cs="Times New Roman"/>
                <w:bCs/>
                <w:iCs/>
                <w:lang w:eastAsia="pl-PL"/>
              </w:rPr>
            </w:pPr>
            <w:r w:rsidRPr="00BD5F2A">
              <w:rPr>
                <w:rFonts w:ascii="Times New Roman" w:eastAsia="Times New Roman" w:hAnsi="Times New Roman" w:cs="Times New Roman"/>
                <w:bCs/>
                <w:iCs/>
                <w:lang w:eastAsia="pl-PL"/>
              </w:rPr>
              <w:t xml:space="preserve">211 EUR na uczestnika </w:t>
            </w:r>
          </w:p>
        </w:tc>
        <w:tc>
          <w:tcPr>
            <w:tcW w:w="3356" w:type="dxa"/>
          </w:tcPr>
          <w:p w14:paraId="4E2A2EE4" w14:textId="77777777" w:rsidR="00AE7539" w:rsidRPr="00BD5F2A" w:rsidRDefault="00AE7539" w:rsidP="00EB1EF2">
            <w:pPr>
              <w:autoSpaceDE w:val="0"/>
              <w:autoSpaceDN w:val="0"/>
              <w:adjustRightInd w:val="0"/>
              <w:spacing w:after="0" w:line="276" w:lineRule="auto"/>
              <w:rPr>
                <w:rFonts w:ascii="Times New Roman" w:eastAsia="Calibri" w:hAnsi="Times New Roman" w:cs="Times New Roman"/>
                <w:color w:val="000000"/>
              </w:rPr>
            </w:pPr>
            <w:r w:rsidRPr="00BD5F2A">
              <w:rPr>
                <w:rFonts w:ascii="Times New Roman" w:eastAsia="Calibri" w:hAnsi="Times New Roman" w:cs="Times New Roman"/>
                <w:color w:val="000000"/>
              </w:rPr>
              <w:t xml:space="preserve">285 EUR na uczestnika </w:t>
            </w:r>
          </w:p>
        </w:tc>
      </w:tr>
      <w:tr w:rsidR="00AE7539" w:rsidRPr="00BD5F2A" w14:paraId="4B9EE382" w14:textId="77777777" w:rsidTr="00EA1BF7">
        <w:trPr>
          <w:trHeight w:val="96"/>
          <w:jc w:val="center"/>
        </w:trPr>
        <w:tc>
          <w:tcPr>
            <w:tcW w:w="2310" w:type="dxa"/>
          </w:tcPr>
          <w:p w14:paraId="4CDB2D4A" w14:textId="77777777" w:rsidR="00AE7539" w:rsidRPr="00BD5F2A" w:rsidRDefault="00AE7539" w:rsidP="00EB1EF2">
            <w:pPr>
              <w:spacing w:after="0" w:line="276" w:lineRule="auto"/>
              <w:rPr>
                <w:rFonts w:ascii="Times New Roman" w:eastAsia="Times New Roman" w:hAnsi="Times New Roman" w:cs="Times New Roman"/>
                <w:bCs/>
                <w:iCs/>
                <w:lang w:eastAsia="pl-PL"/>
              </w:rPr>
            </w:pPr>
            <w:r w:rsidRPr="00BD5F2A">
              <w:rPr>
                <w:rFonts w:ascii="Times New Roman" w:eastAsia="Times New Roman" w:hAnsi="Times New Roman" w:cs="Times New Roman"/>
                <w:bCs/>
                <w:iCs/>
                <w:lang w:eastAsia="pl-PL"/>
              </w:rPr>
              <w:t xml:space="preserve">od 500 do 1999 km: </w:t>
            </w:r>
          </w:p>
        </w:tc>
        <w:tc>
          <w:tcPr>
            <w:tcW w:w="3260" w:type="dxa"/>
          </w:tcPr>
          <w:p w14:paraId="0F65551D" w14:textId="77777777" w:rsidR="00AE7539" w:rsidRPr="00BD5F2A" w:rsidRDefault="00AE7539" w:rsidP="00EB1EF2">
            <w:pPr>
              <w:spacing w:after="0" w:line="276" w:lineRule="auto"/>
              <w:rPr>
                <w:rFonts w:ascii="Times New Roman" w:eastAsia="Times New Roman" w:hAnsi="Times New Roman" w:cs="Times New Roman"/>
                <w:bCs/>
                <w:iCs/>
                <w:lang w:eastAsia="pl-PL"/>
              </w:rPr>
            </w:pPr>
            <w:r w:rsidRPr="00BD5F2A">
              <w:rPr>
                <w:rFonts w:ascii="Times New Roman" w:eastAsia="Times New Roman" w:hAnsi="Times New Roman" w:cs="Times New Roman"/>
                <w:bCs/>
                <w:iCs/>
                <w:lang w:eastAsia="pl-PL"/>
              </w:rPr>
              <w:t xml:space="preserve">309 EUR na uczestnika </w:t>
            </w:r>
          </w:p>
        </w:tc>
        <w:tc>
          <w:tcPr>
            <w:tcW w:w="3356" w:type="dxa"/>
          </w:tcPr>
          <w:p w14:paraId="3D7EFC39" w14:textId="77777777" w:rsidR="00AE7539" w:rsidRPr="00BD5F2A" w:rsidRDefault="00AE7539" w:rsidP="00EB1EF2">
            <w:pPr>
              <w:autoSpaceDE w:val="0"/>
              <w:autoSpaceDN w:val="0"/>
              <w:adjustRightInd w:val="0"/>
              <w:spacing w:after="0" w:line="276" w:lineRule="auto"/>
              <w:rPr>
                <w:rFonts w:ascii="Times New Roman" w:eastAsia="Calibri" w:hAnsi="Times New Roman" w:cs="Times New Roman"/>
                <w:color w:val="000000"/>
              </w:rPr>
            </w:pPr>
            <w:r w:rsidRPr="00BD5F2A">
              <w:rPr>
                <w:rFonts w:ascii="Times New Roman" w:eastAsia="Calibri" w:hAnsi="Times New Roman" w:cs="Times New Roman"/>
                <w:color w:val="000000"/>
              </w:rPr>
              <w:t xml:space="preserve">417 EUR na uczestnika </w:t>
            </w:r>
          </w:p>
        </w:tc>
      </w:tr>
      <w:tr w:rsidR="00AE7539" w:rsidRPr="00BD5F2A" w14:paraId="460CA2CA" w14:textId="77777777" w:rsidTr="00EA1BF7">
        <w:trPr>
          <w:trHeight w:val="96"/>
          <w:jc w:val="center"/>
        </w:trPr>
        <w:tc>
          <w:tcPr>
            <w:tcW w:w="2310" w:type="dxa"/>
          </w:tcPr>
          <w:p w14:paraId="298AD309" w14:textId="77777777" w:rsidR="00AE7539" w:rsidRPr="00BD5F2A" w:rsidRDefault="00AE7539" w:rsidP="00EB1EF2">
            <w:pPr>
              <w:spacing w:after="0" w:line="276" w:lineRule="auto"/>
              <w:rPr>
                <w:rFonts w:ascii="Times New Roman" w:eastAsia="Times New Roman" w:hAnsi="Times New Roman" w:cs="Times New Roman"/>
                <w:bCs/>
                <w:iCs/>
                <w:lang w:eastAsia="pl-PL"/>
              </w:rPr>
            </w:pPr>
            <w:r w:rsidRPr="00BD5F2A">
              <w:rPr>
                <w:rFonts w:ascii="Times New Roman" w:eastAsia="Times New Roman" w:hAnsi="Times New Roman" w:cs="Times New Roman"/>
                <w:bCs/>
                <w:iCs/>
                <w:lang w:eastAsia="pl-PL"/>
              </w:rPr>
              <w:t xml:space="preserve">od 2000 do 2999 km: </w:t>
            </w:r>
          </w:p>
        </w:tc>
        <w:tc>
          <w:tcPr>
            <w:tcW w:w="3260" w:type="dxa"/>
          </w:tcPr>
          <w:p w14:paraId="4DCECDD2" w14:textId="77777777" w:rsidR="00AE7539" w:rsidRPr="00BD5F2A" w:rsidRDefault="00AE7539" w:rsidP="00EB1EF2">
            <w:pPr>
              <w:spacing w:after="0" w:line="276" w:lineRule="auto"/>
              <w:rPr>
                <w:rFonts w:ascii="Times New Roman" w:eastAsia="Times New Roman" w:hAnsi="Times New Roman" w:cs="Times New Roman"/>
                <w:bCs/>
                <w:iCs/>
                <w:lang w:eastAsia="pl-PL"/>
              </w:rPr>
            </w:pPr>
            <w:r w:rsidRPr="00BD5F2A">
              <w:rPr>
                <w:rFonts w:ascii="Times New Roman" w:eastAsia="Times New Roman" w:hAnsi="Times New Roman" w:cs="Times New Roman"/>
                <w:bCs/>
                <w:iCs/>
                <w:lang w:eastAsia="pl-PL"/>
              </w:rPr>
              <w:t xml:space="preserve">395 EUR na uczestnika </w:t>
            </w:r>
          </w:p>
        </w:tc>
        <w:tc>
          <w:tcPr>
            <w:tcW w:w="3356" w:type="dxa"/>
          </w:tcPr>
          <w:p w14:paraId="11BACB0E" w14:textId="77777777" w:rsidR="00AE7539" w:rsidRPr="00BD5F2A" w:rsidRDefault="00AE7539" w:rsidP="00EB1EF2">
            <w:pPr>
              <w:autoSpaceDE w:val="0"/>
              <w:autoSpaceDN w:val="0"/>
              <w:adjustRightInd w:val="0"/>
              <w:spacing w:after="0" w:line="276" w:lineRule="auto"/>
              <w:rPr>
                <w:rFonts w:ascii="Times New Roman" w:eastAsia="Calibri" w:hAnsi="Times New Roman" w:cs="Times New Roman"/>
                <w:color w:val="000000"/>
              </w:rPr>
            </w:pPr>
            <w:r w:rsidRPr="00BD5F2A">
              <w:rPr>
                <w:rFonts w:ascii="Times New Roman" w:eastAsia="Calibri" w:hAnsi="Times New Roman" w:cs="Times New Roman"/>
                <w:color w:val="000000"/>
              </w:rPr>
              <w:t xml:space="preserve">535 EUR na uczestnika </w:t>
            </w:r>
          </w:p>
        </w:tc>
      </w:tr>
      <w:tr w:rsidR="00AE7539" w:rsidRPr="00BD5F2A" w14:paraId="1D80DB86" w14:textId="77777777" w:rsidTr="00EA1BF7">
        <w:trPr>
          <w:trHeight w:val="93"/>
          <w:jc w:val="center"/>
        </w:trPr>
        <w:tc>
          <w:tcPr>
            <w:tcW w:w="2310" w:type="dxa"/>
          </w:tcPr>
          <w:p w14:paraId="6DCDFCE4" w14:textId="77777777" w:rsidR="00AE7539" w:rsidRPr="00BD5F2A" w:rsidRDefault="00AE7539" w:rsidP="00EB1EF2">
            <w:pPr>
              <w:spacing w:after="0" w:line="276" w:lineRule="auto"/>
              <w:rPr>
                <w:rFonts w:ascii="Times New Roman" w:eastAsia="Times New Roman" w:hAnsi="Times New Roman" w:cs="Times New Roman"/>
                <w:bCs/>
                <w:iCs/>
                <w:lang w:eastAsia="pl-PL"/>
              </w:rPr>
            </w:pPr>
            <w:r w:rsidRPr="00BD5F2A">
              <w:rPr>
                <w:rFonts w:ascii="Times New Roman" w:eastAsia="Times New Roman" w:hAnsi="Times New Roman" w:cs="Times New Roman"/>
                <w:bCs/>
                <w:iCs/>
                <w:lang w:eastAsia="pl-PL"/>
              </w:rPr>
              <w:t xml:space="preserve">od 3000 do 3999 km </w:t>
            </w:r>
          </w:p>
        </w:tc>
        <w:tc>
          <w:tcPr>
            <w:tcW w:w="3260" w:type="dxa"/>
          </w:tcPr>
          <w:p w14:paraId="126BAB0C" w14:textId="77777777" w:rsidR="00AE7539" w:rsidRPr="00BD5F2A" w:rsidRDefault="00AE7539" w:rsidP="00EB1EF2">
            <w:pPr>
              <w:spacing w:after="0" w:line="276" w:lineRule="auto"/>
              <w:rPr>
                <w:rFonts w:ascii="Times New Roman" w:eastAsia="Times New Roman" w:hAnsi="Times New Roman" w:cs="Times New Roman"/>
                <w:bCs/>
                <w:iCs/>
                <w:lang w:eastAsia="pl-PL"/>
              </w:rPr>
            </w:pPr>
            <w:r w:rsidRPr="00BD5F2A">
              <w:rPr>
                <w:rFonts w:ascii="Times New Roman" w:eastAsia="Times New Roman" w:hAnsi="Times New Roman" w:cs="Times New Roman"/>
                <w:bCs/>
                <w:iCs/>
                <w:lang w:eastAsia="pl-PL"/>
              </w:rPr>
              <w:t xml:space="preserve">580 EUR na uczestnika </w:t>
            </w:r>
          </w:p>
        </w:tc>
        <w:tc>
          <w:tcPr>
            <w:tcW w:w="3356" w:type="dxa"/>
          </w:tcPr>
          <w:p w14:paraId="478D9458" w14:textId="77777777" w:rsidR="00AE7539" w:rsidRPr="00BD5F2A" w:rsidRDefault="00AE7539" w:rsidP="00EB1EF2">
            <w:pPr>
              <w:autoSpaceDE w:val="0"/>
              <w:autoSpaceDN w:val="0"/>
              <w:adjustRightInd w:val="0"/>
              <w:spacing w:after="0" w:line="276" w:lineRule="auto"/>
              <w:rPr>
                <w:rFonts w:ascii="Times New Roman" w:eastAsia="Calibri" w:hAnsi="Times New Roman" w:cs="Times New Roman"/>
                <w:color w:val="000000"/>
              </w:rPr>
            </w:pPr>
            <w:r w:rsidRPr="00BD5F2A">
              <w:rPr>
                <w:rFonts w:ascii="Times New Roman" w:eastAsia="Calibri" w:hAnsi="Times New Roman" w:cs="Times New Roman"/>
                <w:color w:val="000000"/>
              </w:rPr>
              <w:t xml:space="preserve">785 EUR na uczestnika </w:t>
            </w:r>
          </w:p>
        </w:tc>
      </w:tr>
      <w:tr w:rsidR="00AE7539" w:rsidRPr="00BD5F2A" w14:paraId="4FA49238" w14:textId="77777777" w:rsidTr="00EA1BF7">
        <w:trPr>
          <w:trHeight w:val="20"/>
          <w:jc w:val="center"/>
        </w:trPr>
        <w:tc>
          <w:tcPr>
            <w:tcW w:w="2310" w:type="dxa"/>
          </w:tcPr>
          <w:p w14:paraId="73725834" w14:textId="77777777" w:rsidR="00AE7539" w:rsidRPr="00BD5F2A" w:rsidRDefault="00AE7539" w:rsidP="00EB1EF2">
            <w:pPr>
              <w:spacing w:after="0" w:line="276" w:lineRule="auto"/>
              <w:rPr>
                <w:rFonts w:ascii="Times New Roman" w:eastAsia="Times New Roman" w:hAnsi="Times New Roman" w:cs="Times New Roman"/>
                <w:bCs/>
                <w:iCs/>
                <w:lang w:eastAsia="pl-PL"/>
              </w:rPr>
            </w:pPr>
            <w:r w:rsidRPr="00BD5F2A">
              <w:rPr>
                <w:rFonts w:ascii="Times New Roman" w:eastAsia="Times New Roman" w:hAnsi="Times New Roman" w:cs="Times New Roman"/>
                <w:bCs/>
                <w:iCs/>
                <w:lang w:eastAsia="pl-PL"/>
              </w:rPr>
              <w:t xml:space="preserve">od 4000 do 7999 km: </w:t>
            </w:r>
          </w:p>
        </w:tc>
        <w:tc>
          <w:tcPr>
            <w:tcW w:w="3260" w:type="dxa"/>
          </w:tcPr>
          <w:p w14:paraId="04AEA965" w14:textId="77777777" w:rsidR="00AE7539" w:rsidRPr="00BD5F2A" w:rsidRDefault="00AE7539" w:rsidP="00EB1EF2">
            <w:pPr>
              <w:spacing w:after="0" w:line="276" w:lineRule="auto"/>
              <w:rPr>
                <w:rFonts w:ascii="Times New Roman" w:eastAsia="Times New Roman" w:hAnsi="Times New Roman" w:cs="Times New Roman"/>
                <w:bCs/>
                <w:iCs/>
                <w:lang w:eastAsia="pl-PL"/>
              </w:rPr>
            </w:pPr>
            <w:r w:rsidRPr="00BD5F2A">
              <w:rPr>
                <w:rFonts w:ascii="Times New Roman" w:eastAsia="Times New Roman" w:hAnsi="Times New Roman" w:cs="Times New Roman"/>
                <w:bCs/>
                <w:iCs/>
                <w:lang w:eastAsia="pl-PL"/>
              </w:rPr>
              <w:t xml:space="preserve">1188 EUR na uczestnika </w:t>
            </w:r>
          </w:p>
        </w:tc>
        <w:tc>
          <w:tcPr>
            <w:tcW w:w="3356" w:type="dxa"/>
          </w:tcPr>
          <w:p w14:paraId="3BA54DC0" w14:textId="77777777" w:rsidR="00AE7539" w:rsidRPr="00BD5F2A" w:rsidRDefault="00AE7539" w:rsidP="00EB1EF2">
            <w:pPr>
              <w:spacing w:after="0" w:line="276" w:lineRule="auto"/>
              <w:rPr>
                <w:rFonts w:ascii="Times New Roman" w:eastAsia="Times New Roman" w:hAnsi="Times New Roman" w:cs="Times New Roman"/>
                <w:bCs/>
                <w:iCs/>
                <w:lang w:eastAsia="pl-PL"/>
              </w:rPr>
            </w:pPr>
            <w:r w:rsidRPr="00BD5F2A">
              <w:rPr>
                <w:rFonts w:ascii="Times New Roman" w:eastAsia="Times New Roman" w:hAnsi="Times New Roman" w:cs="Times New Roman"/>
                <w:bCs/>
                <w:iCs/>
                <w:lang w:eastAsia="pl-PL"/>
              </w:rPr>
              <w:t>1188 EUR na uczestnika</w:t>
            </w:r>
          </w:p>
        </w:tc>
      </w:tr>
      <w:tr w:rsidR="00AE7539" w:rsidRPr="00BD5F2A" w14:paraId="3212209D" w14:textId="77777777" w:rsidTr="00EA1BF7">
        <w:trPr>
          <w:trHeight w:val="91"/>
          <w:jc w:val="center"/>
        </w:trPr>
        <w:tc>
          <w:tcPr>
            <w:tcW w:w="2310" w:type="dxa"/>
          </w:tcPr>
          <w:p w14:paraId="778A5584" w14:textId="77777777" w:rsidR="00AE7539" w:rsidRPr="00BD5F2A" w:rsidRDefault="00AE7539" w:rsidP="00EB1EF2">
            <w:pPr>
              <w:spacing w:after="0" w:line="276" w:lineRule="auto"/>
              <w:rPr>
                <w:rFonts w:ascii="Times New Roman" w:eastAsia="Times New Roman" w:hAnsi="Times New Roman" w:cs="Times New Roman"/>
                <w:bCs/>
                <w:iCs/>
                <w:lang w:eastAsia="pl-PL"/>
              </w:rPr>
            </w:pPr>
            <w:r w:rsidRPr="00BD5F2A">
              <w:rPr>
                <w:rFonts w:ascii="Times New Roman" w:eastAsia="Times New Roman" w:hAnsi="Times New Roman" w:cs="Times New Roman"/>
                <w:bCs/>
                <w:iCs/>
                <w:lang w:eastAsia="pl-PL"/>
              </w:rPr>
              <w:t xml:space="preserve">8000 km lub więcej: </w:t>
            </w:r>
          </w:p>
        </w:tc>
        <w:tc>
          <w:tcPr>
            <w:tcW w:w="3260" w:type="dxa"/>
          </w:tcPr>
          <w:p w14:paraId="10FFADBB" w14:textId="77777777" w:rsidR="00AE7539" w:rsidRPr="00BD5F2A" w:rsidRDefault="00AE7539" w:rsidP="00EB1EF2">
            <w:pPr>
              <w:spacing w:after="0" w:line="276" w:lineRule="auto"/>
              <w:rPr>
                <w:rFonts w:ascii="Times New Roman" w:eastAsia="Times New Roman" w:hAnsi="Times New Roman" w:cs="Times New Roman"/>
                <w:bCs/>
                <w:iCs/>
                <w:lang w:eastAsia="pl-PL"/>
              </w:rPr>
            </w:pPr>
            <w:r w:rsidRPr="00BD5F2A">
              <w:rPr>
                <w:rFonts w:ascii="Times New Roman" w:eastAsia="Times New Roman" w:hAnsi="Times New Roman" w:cs="Times New Roman"/>
                <w:bCs/>
                <w:iCs/>
                <w:lang w:eastAsia="pl-PL"/>
              </w:rPr>
              <w:t xml:space="preserve">1735 EUR na uczestnika </w:t>
            </w:r>
          </w:p>
        </w:tc>
        <w:tc>
          <w:tcPr>
            <w:tcW w:w="3356" w:type="dxa"/>
          </w:tcPr>
          <w:p w14:paraId="3BB88D51" w14:textId="1095DBD2" w:rsidR="00AE7539" w:rsidRPr="00BD5F2A" w:rsidRDefault="00EB1EF2" w:rsidP="00EB1EF2">
            <w:pPr>
              <w:spacing w:after="0" w:line="276" w:lineRule="auto"/>
              <w:rPr>
                <w:bCs/>
                <w:iCs/>
              </w:rPr>
            </w:pPr>
            <w:r w:rsidRPr="00BD5F2A">
              <w:rPr>
                <w:rFonts w:ascii="Times New Roman" w:eastAsia="Times New Roman" w:hAnsi="Times New Roman" w:cs="Times New Roman"/>
                <w:bCs/>
                <w:iCs/>
                <w:lang w:eastAsia="pl-PL"/>
              </w:rPr>
              <w:t xml:space="preserve"> 1735 EUR</w:t>
            </w:r>
            <w:r w:rsidR="00AE7539" w:rsidRPr="00BD5F2A">
              <w:rPr>
                <w:rFonts w:ascii="Times New Roman" w:eastAsia="Times New Roman" w:hAnsi="Times New Roman" w:cs="Times New Roman"/>
                <w:bCs/>
                <w:iCs/>
                <w:lang w:eastAsia="pl-PL"/>
              </w:rPr>
              <w:t xml:space="preserve"> na uczestnika</w:t>
            </w:r>
          </w:p>
        </w:tc>
      </w:tr>
    </w:tbl>
    <w:p w14:paraId="1F23BB9B" w14:textId="77777777" w:rsidR="007305CE" w:rsidRPr="00BD5F2A" w:rsidRDefault="007305CE" w:rsidP="00EB1EF2">
      <w:pPr>
        <w:pStyle w:val="Akapitzlist"/>
        <w:tabs>
          <w:tab w:val="left" w:pos="284"/>
        </w:tabs>
        <w:ind w:left="0"/>
        <w:rPr>
          <w:sz w:val="22"/>
          <w:szCs w:val="22"/>
        </w:rPr>
      </w:pPr>
    </w:p>
    <w:p w14:paraId="0613C01A" w14:textId="4D325640" w:rsidR="00EA1BF7" w:rsidRPr="00BD5F2A" w:rsidRDefault="00AE7539" w:rsidP="007305CE">
      <w:pPr>
        <w:pStyle w:val="Akapitzlist"/>
        <w:numPr>
          <w:ilvl w:val="0"/>
          <w:numId w:val="13"/>
        </w:numPr>
        <w:tabs>
          <w:tab w:val="left" w:pos="284"/>
        </w:tabs>
        <w:ind w:left="0" w:firstLine="0"/>
        <w:jc w:val="both"/>
        <w:rPr>
          <w:sz w:val="22"/>
          <w:szCs w:val="22"/>
        </w:rPr>
      </w:pPr>
      <w:r w:rsidRPr="00BD5F2A">
        <w:rPr>
          <w:sz w:val="22"/>
          <w:szCs w:val="22"/>
        </w:rPr>
        <w:t>Green Travel – podróż, która w większej części (co najmniej 75% podróży w obie strony) odbywa się z wykorzystaniem ekologicznych środków transportu takich jak pociąg, autobus lub wspólny przejazd samochodem na zasadzie carpoolingu (wspólny przejazd samochodem osób podróżujących w indywidualnych celach na tej samej trasie). Green Travel nie obejmuje podróży samolotem, promem oraz podróży samochodem w pojedynkę.</w:t>
      </w:r>
    </w:p>
    <w:p w14:paraId="37A09A34" w14:textId="77777777" w:rsidR="007305CE" w:rsidRPr="00BD5F2A" w:rsidRDefault="007305CE" w:rsidP="007305CE">
      <w:pPr>
        <w:pStyle w:val="Akapitzlist"/>
        <w:tabs>
          <w:tab w:val="left" w:pos="284"/>
        </w:tabs>
        <w:ind w:left="0"/>
        <w:jc w:val="both"/>
        <w:rPr>
          <w:sz w:val="22"/>
          <w:szCs w:val="22"/>
        </w:rPr>
      </w:pPr>
    </w:p>
    <w:p w14:paraId="1B75B02F" w14:textId="7D3B5C9E" w:rsidR="00AA3AA9" w:rsidRDefault="00AA3AA9" w:rsidP="00AE7539">
      <w:pPr>
        <w:pStyle w:val="Akapitzlist"/>
        <w:numPr>
          <w:ilvl w:val="0"/>
          <w:numId w:val="13"/>
        </w:numPr>
        <w:tabs>
          <w:tab w:val="left" w:pos="426"/>
        </w:tabs>
        <w:ind w:left="0" w:firstLine="0"/>
        <w:jc w:val="both"/>
        <w:rPr>
          <w:sz w:val="22"/>
          <w:szCs w:val="22"/>
        </w:rPr>
      </w:pPr>
      <w:r w:rsidRPr="00AA3AA9">
        <w:rPr>
          <w:sz w:val="22"/>
          <w:szCs w:val="22"/>
        </w:rPr>
        <w:t xml:space="preserve">W celu uzyskania dodatkowego dofinansowania z tytułu Green Travel uczestnik składa w BKM wniosek o przyznanie ww. dofinansowania nie później niż na 14 dni przed datą rozpoczęcia planowanego wyjazdu za granicę. Wzór wniosku dostępny jest na stronie: </w:t>
      </w:r>
      <w:hyperlink r:id="rId9" w:history="1">
        <w:r w:rsidRPr="00466B76">
          <w:rPr>
            <w:rStyle w:val="Hipercze"/>
            <w:sz w:val="22"/>
            <w:szCs w:val="22"/>
          </w:rPr>
          <w:t>https://bkm.pollub.pl/dla-pracownika/prowadzeniezajec</w:t>
        </w:r>
      </w:hyperlink>
      <w:r w:rsidRPr="00AA3AA9">
        <w:rPr>
          <w:sz w:val="22"/>
          <w:szCs w:val="22"/>
        </w:rPr>
        <w:t>.</w:t>
      </w:r>
    </w:p>
    <w:p w14:paraId="695D2044" w14:textId="77777777" w:rsidR="00AA3AA9" w:rsidRPr="00AA3AA9" w:rsidRDefault="00AA3AA9" w:rsidP="00AA3AA9">
      <w:pPr>
        <w:pStyle w:val="Akapitzlist"/>
        <w:rPr>
          <w:sz w:val="22"/>
          <w:szCs w:val="22"/>
        </w:rPr>
      </w:pPr>
    </w:p>
    <w:p w14:paraId="2A827232" w14:textId="080AA557" w:rsidR="002352B9" w:rsidRPr="00BD5F2A" w:rsidRDefault="00AE7539" w:rsidP="00AE7539">
      <w:pPr>
        <w:pStyle w:val="Akapitzlist"/>
        <w:numPr>
          <w:ilvl w:val="0"/>
          <w:numId w:val="13"/>
        </w:numPr>
        <w:tabs>
          <w:tab w:val="left" w:pos="426"/>
        </w:tabs>
        <w:ind w:left="0" w:firstLine="0"/>
        <w:jc w:val="both"/>
        <w:rPr>
          <w:sz w:val="22"/>
          <w:szCs w:val="22"/>
        </w:rPr>
      </w:pPr>
      <w:r w:rsidRPr="00BD5F2A">
        <w:rPr>
          <w:sz w:val="22"/>
          <w:szCs w:val="22"/>
        </w:rPr>
        <w:t xml:space="preserve">W przypadku uzyskania dodatkowego dofinansowania z tytułu Green Travel, o którym mowa w pkt 9, uczestnik otrzyma również dofinansowanie na dodatkowe dni podróży wg tabeli poniżej, w wysokości dziennej stawki stypendium określonej w </w:t>
      </w:r>
      <w:r w:rsidR="00EB1EF2" w:rsidRPr="00BD5F2A">
        <w:rPr>
          <w:sz w:val="22"/>
          <w:szCs w:val="22"/>
        </w:rPr>
        <w:t>pkt</w:t>
      </w:r>
      <w:r w:rsidRPr="00BD5F2A">
        <w:rPr>
          <w:sz w:val="22"/>
          <w:szCs w:val="22"/>
        </w:rPr>
        <w:t xml:space="preserve"> 3 za każdy dzień.</w:t>
      </w:r>
    </w:p>
    <w:p w14:paraId="6AEFA79C" w14:textId="77777777" w:rsidR="007305CE" w:rsidRPr="00BD5F2A" w:rsidRDefault="007305CE" w:rsidP="007305CE">
      <w:pPr>
        <w:pStyle w:val="Akapitzlist"/>
        <w:tabs>
          <w:tab w:val="left" w:pos="426"/>
        </w:tabs>
        <w:ind w:left="0"/>
        <w:jc w:val="both"/>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81"/>
        <w:gridCol w:w="3785"/>
      </w:tblGrid>
      <w:tr w:rsidR="00AE7539" w:rsidRPr="00BD5F2A" w14:paraId="38DF1224" w14:textId="77777777" w:rsidTr="007305CE">
        <w:trPr>
          <w:trHeight w:val="421"/>
          <w:jc w:val="center"/>
        </w:trPr>
        <w:tc>
          <w:tcPr>
            <w:tcW w:w="0" w:type="auto"/>
            <w:vAlign w:val="center"/>
          </w:tcPr>
          <w:p w14:paraId="23F4D6A7" w14:textId="2D2F6A48" w:rsidR="00AE7539" w:rsidRPr="00BD5F2A" w:rsidRDefault="00AE7539" w:rsidP="00AA3AA9">
            <w:pPr>
              <w:spacing w:after="0" w:line="276" w:lineRule="auto"/>
              <w:rPr>
                <w:rFonts w:ascii="Times New Roman" w:eastAsia="Times New Roman" w:hAnsi="Times New Roman" w:cs="Times New Roman"/>
                <w:b/>
                <w:bCs/>
                <w:iCs/>
                <w:lang w:eastAsia="pl-PL"/>
              </w:rPr>
            </w:pPr>
            <w:r w:rsidRPr="00BD5F2A">
              <w:rPr>
                <w:rFonts w:ascii="Times New Roman" w:eastAsia="Times New Roman" w:hAnsi="Times New Roman" w:cs="Times New Roman"/>
                <w:b/>
                <w:bCs/>
                <w:iCs/>
                <w:lang w:eastAsia="pl-PL"/>
              </w:rPr>
              <w:lastRenderedPageBreak/>
              <w:t>Odległość w linii prostej z uczelni macierzystej do uczelni przyjmującej (wg. kalkulatora odległości) wyniesie:</w:t>
            </w:r>
          </w:p>
        </w:tc>
        <w:tc>
          <w:tcPr>
            <w:tcW w:w="0" w:type="auto"/>
            <w:vAlign w:val="center"/>
          </w:tcPr>
          <w:p w14:paraId="02DB79DF" w14:textId="77777777" w:rsidR="00AE7539" w:rsidRPr="00BD5F2A" w:rsidRDefault="00AE7539" w:rsidP="00AA3AA9">
            <w:pPr>
              <w:spacing w:after="0" w:line="276" w:lineRule="auto"/>
              <w:rPr>
                <w:rFonts w:ascii="Times New Roman" w:eastAsia="Times New Roman" w:hAnsi="Times New Roman" w:cs="Times New Roman"/>
                <w:b/>
                <w:bCs/>
                <w:iCs/>
                <w:lang w:eastAsia="pl-PL"/>
              </w:rPr>
            </w:pPr>
            <w:r w:rsidRPr="00BD5F2A">
              <w:rPr>
                <w:rFonts w:ascii="Times New Roman" w:eastAsia="Times New Roman" w:hAnsi="Times New Roman" w:cs="Times New Roman"/>
                <w:b/>
                <w:bCs/>
                <w:iCs/>
                <w:lang w:eastAsia="pl-PL"/>
              </w:rPr>
              <w:t>Ilość dodatkowych dni na podróż ekologicznymi środkami transportu:</w:t>
            </w:r>
          </w:p>
        </w:tc>
      </w:tr>
      <w:tr w:rsidR="00AE7539" w:rsidRPr="00BD5F2A" w14:paraId="6DDE19B0" w14:textId="77777777" w:rsidTr="007305CE">
        <w:trPr>
          <w:trHeight w:val="70"/>
          <w:jc w:val="center"/>
        </w:trPr>
        <w:tc>
          <w:tcPr>
            <w:tcW w:w="0" w:type="auto"/>
            <w:vAlign w:val="bottom"/>
          </w:tcPr>
          <w:p w14:paraId="60C7B669" w14:textId="34484F5E" w:rsidR="00AE7539" w:rsidRPr="00BD5F2A" w:rsidRDefault="00AE7539" w:rsidP="007305CE">
            <w:pPr>
              <w:spacing w:after="0" w:line="240" w:lineRule="auto"/>
              <w:jc w:val="center"/>
              <w:rPr>
                <w:rFonts w:ascii="Times New Roman" w:eastAsia="Times New Roman" w:hAnsi="Times New Roman" w:cs="Times New Roman"/>
                <w:lang w:eastAsia="pl-PL"/>
              </w:rPr>
            </w:pPr>
            <w:r w:rsidRPr="00BD5F2A">
              <w:rPr>
                <w:rFonts w:ascii="Times New Roman" w:eastAsia="Times New Roman" w:hAnsi="Times New Roman" w:cs="Times New Roman"/>
                <w:lang w:eastAsia="pl-PL"/>
              </w:rPr>
              <w:t>od 0 km do 1500 km:</w:t>
            </w:r>
          </w:p>
        </w:tc>
        <w:tc>
          <w:tcPr>
            <w:tcW w:w="0" w:type="auto"/>
            <w:shd w:val="clear" w:color="auto" w:fill="A6A6A6"/>
            <w:vAlign w:val="bottom"/>
          </w:tcPr>
          <w:p w14:paraId="68ADC7FD" w14:textId="77777777" w:rsidR="00AE7539" w:rsidRPr="00BD5F2A" w:rsidRDefault="00AE7539" w:rsidP="007305CE">
            <w:pPr>
              <w:spacing w:after="0" w:line="240" w:lineRule="auto"/>
              <w:jc w:val="center"/>
              <w:rPr>
                <w:rFonts w:ascii="Times New Roman" w:eastAsia="Times New Roman" w:hAnsi="Times New Roman" w:cs="Times New Roman"/>
                <w:lang w:eastAsia="pl-PL"/>
              </w:rPr>
            </w:pPr>
          </w:p>
        </w:tc>
      </w:tr>
      <w:tr w:rsidR="00AE7539" w:rsidRPr="00BD5F2A" w14:paraId="00CF4308" w14:textId="77777777" w:rsidTr="007305CE">
        <w:trPr>
          <w:trHeight w:val="70"/>
          <w:jc w:val="center"/>
        </w:trPr>
        <w:tc>
          <w:tcPr>
            <w:tcW w:w="0" w:type="auto"/>
            <w:vAlign w:val="bottom"/>
          </w:tcPr>
          <w:p w14:paraId="7C8C5A89" w14:textId="55198FA8" w:rsidR="00AE7539" w:rsidRPr="00BD5F2A" w:rsidRDefault="00AE7539" w:rsidP="007305CE">
            <w:pPr>
              <w:spacing w:after="0" w:line="240" w:lineRule="auto"/>
              <w:jc w:val="center"/>
              <w:rPr>
                <w:rFonts w:ascii="Times New Roman" w:eastAsia="Times New Roman" w:hAnsi="Times New Roman" w:cs="Times New Roman"/>
                <w:lang w:eastAsia="pl-PL"/>
              </w:rPr>
            </w:pPr>
            <w:r w:rsidRPr="00BD5F2A">
              <w:rPr>
                <w:rFonts w:ascii="Times New Roman" w:eastAsia="Times New Roman" w:hAnsi="Times New Roman" w:cs="Times New Roman"/>
                <w:lang w:eastAsia="pl-PL"/>
              </w:rPr>
              <w:t>od 1501 km do 4000 km:</w:t>
            </w:r>
          </w:p>
        </w:tc>
        <w:tc>
          <w:tcPr>
            <w:tcW w:w="0" w:type="auto"/>
            <w:vAlign w:val="center"/>
          </w:tcPr>
          <w:p w14:paraId="2F7A45A9" w14:textId="50A8F6F3" w:rsidR="00AE7539" w:rsidRPr="00BD5F2A" w:rsidRDefault="00AE7539" w:rsidP="007305CE">
            <w:pPr>
              <w:spacing w:after="0" w:line="240" w:lineRule="auto"/>
              <w:jc w:val="center"/>
              <w:rPr>
                <w:rFonts w:ascii="Times New Roman" w:eastAsia="Times New Roman" w:hAnsi="Times New Roman" w:cs="Times New Roman"/>
                <w:lang w:eastAsia="pl-PL"/>
              </w:rPr>
            </w:pPr>
            <w:r w:rsidRPr="00BD5F2A">
              <w:rPr>
                <w:rFonts w:ascii="Times New Roman" w:eastAsia="Times New Roman" w:hAnsi="Times New Roman" w:cs="Times New Roman"/>
                <w:lang w:eastAsia="pl-PL"/>
              </w:rPr>
              <w:t>1 dzień</w:t>
            </w:r>
          </w:p>
        </w:tc>
      </w:tr>
      <w:tr w:rsidR="007305CE" w:rsidRPr="00BD5F2A" w14:paraId="479A6D79" w14:textId="77777777" w:rsidTr="007305CE">
        <w:trPr>
          <w:trHeight w:val="70"/>
          <w:jc w:val="center"/>
        </w:trPr>
        <w:tc>
          <w:tcPr>
            <w:tcW w:w="0" w:type="auto"/>
            <w:vAlign w:val="bottom"/>
          </w:tcPr>
          <w:p w14:paraId="7EBAFE7F" w14:textId="1C198B47" w:rsidR="007305CE" w:rsidRPr="00BD5F2A" w:rsidRDefault="007305CE" w:rsidP="007305CE">
            <w:pPr>
              <w:spacing w:after="0" w:line="240" w:lineRule="auto"/>
              <w:jc w:val="center"/>
              <w:rPr>
                <w:rFonts w:ascii="Times New Roman" w:eastAsia="Times New Roman" w:hAnsi="Times New Roman" w:cs="Times New Roman"/>
                <w:lang w:eastAsia="pl-PL"/>
              </w:rPr>
            </w:pPr>
            <w:r w:rsidRPr="00BD5F2A">
              <w:rPr>
                <w:rFonts w:ascii="Times New Roman" w:eastAsia="Times New Roman" w:hAnsi="Times New Roman" w:cs="Times New Roman"/>
                <w:lang w:eastAsia="pl-PL"/>
              </w:rPr>
              <w:t>od 4001 km i więcej:</w:t>
            </w:r>
          </w:p>
        </w:tc>
        <w:tc>
          <w:tcPr>
            <w:tcW w:w="0" w:type="auto"/>
            <w:vAlign w:val="center"/>
          </w:tcPr>
          <w:p w14:paraId="66C25096" w14:textId="507B2648" w:rsidR="007305CE" w:rsidRPr="00BD5F2A" w:rsidRDefault="007305CE" w:rsidP="007305CE">
            <w:pPr>
              <w:spacing w:after="0" w:line="240" w:lineRule="auto"/>
              <w:jc w:val="center"/>
              <w:rPr>
                <w:rFonts w:ascii="Times New Roman" w:eastAsia="Times New Roman" w:hAnsi="Times New Roman" w:cs="Times New Roman"/>
                <w:lang w:eastAsia="pl-PL"/>
              </w:rPr>
            </w:pPr>
            <w:r w:rsidRPr="00BD5F2A">
              <w:rPr>
                <w:rFonts w:ascii="Times New Roman" w:hAnsi="Times New Roman" w:cs="Times New Roman"/>
              </w:rPr>
              <w:t>2 dni</w:t>
            </w:r>
          </w:p>
        </w:tc>
      </w:tr>
    </w:tbl>
    <w:p w14:paraId="32EB1048" w14:textId="77777777" w:rsidR="007305CE" w:rsidRPr="00BD5F2A" w:rsidRDefault="007305CE" w:rsidP="007305CE">
      <w:pPr>
        <w:pStyle w:val="Akapitzlist"/>
        <w:widowControl w:val="0"/>
        <w:shd w:val="clear" w:color="auto" w:fill="FFFFFF"/>
        <w:tabs>
          <w:tab w:val="left" w:pos="426"/>
        </w:tabs>
        <w:autoSpaceDE w:val="0"/>
        <w:autoSpaceDN w:val="0"/>
        <w:spacing w:before="120"/>
        <w:ind w:left="0"/>
        <w:jc w:val="both"/>
        <w:rPr>
          <w:bCs/>
          <w:iCs/>
          <w:sz w:val="22"/>
          <w:szCs w:val="22"/>
        </w:rPr>
      </w:pPr>
      <w:bookmarkStart w:id="3" w:name="_Hlk178848706"/>
    </w:p>
    <w:p w14:paraId="3B75EA0B" w14:textId="60195CA4" w:rsidR="007305CE" w:rsidRPr="002C1C3F" w:rsidRDefault="00AA3AA9" w:rsidP="002C1C3F">
      <w:pPr>
        <w:pStyle w:val="Akapitzlist"/>
        <w:widowControl w:val="0"/>
        <w:numPr>
          <w:ilvl w:val="0"/>
          <w:numId w:val="13"/>
        </w:numPr>
        <w:tabs>
          <w:tab w:val="left" w:pos="426"/>
        </w:tabs>
        <w:autoSpaceDE w:val="0"/>
        <w:autoSpaceDN w:val="0"/>
        <w:ind w:left="0" w:firstLine="0"/>
        <w:jc w:val="both"/>
        <w:rPr>
          <w:bCs/>
          <w:iCs/>
          <w:sz w:val="22"/>
          <w:szCs w:val="22"/>
        </w:rPr>
      </w:pPr>
      <w:r w:rsidRPr="002C1C3F">
        <w:rPr>
          <w:bCs/>
          <w:iCs/>
          <w:sz w:val="22"/>
          <w:szCs w:val="22"/>
        </w:rPr>
        <w:t xml:space="preserve">Warunkiem podpisania umowy finansowej z uczestnikiem jest </w:t>
      </w:r>
      <w:r w:rsidR="00B91142">
        <w:rPr>
          <w:bCs/>
          <w:iCs/>
          <w:sz w:val="22"/>
          <w:szCs w:val="22"/>
        </w:rPr>
        <w:t>przesłanie poprzez system EZD</w:t>
      </w:r>
      <w:r w:rsidRPr="002C1C3F">
        <w:rPr>
          <w:bCs/>
          <w:iCs/>
          <w:sz w:val="22"/>
          <w:szCs w:val="22"/>
        </w:rPr>
        <w:t xml:space="preserve"> do BKM: </w:t>
      </w:r>
      <w:r w:rsidR="00C67BC4" w:rsidRPr="002C1C3F">
        <w:rPr>
          <w:bCs/>
          <w:iCs/>
          <w:sz w:val="22"/>
          <w:szCs w:val="22"/>
        </w:rPr>
        <w:t xml:space="preserve">Formularza Aplikacyjnego </w:t>
      </w:r>
      <w:r w:rsidR="00B91142">
        <w:rPr>
          <w:bCs/>
          <w:iCs/>
          <w:sz w:val="22"/>
          <w:szCs w:val="22"/>
        </w:rPr>
        <w:t>zaakceptowanego</w:t>
      </w:r>
      <w:r w:rsidR="00C67BC4" w:rsidRPr="002C1C3F">
        <w:rPr>
          <w:bCs/>
          <w:iCs/>
          <w:sz w:val="22"/>
          <w:szCs w:val="22"/>
        </w:rPr>
        <w:t xml:space="preserve"> przez pracownika oraz jego bezpośredniego przełożonego, a także </w:t>
      </w:r>
      <w:r w:rsidR="00B91142">
        <w:rPr>
          <w:bCs/>
          <w:iCs/>
          <w:sz w:val="22"/>
          <w:szCs w:val="22"/>
        </w:rPr>
        <w:t xml:space="preserve">skan </w:t>
      </w:r>
      <w:r w:rsidRPr="002C1C3F">
        <w:rPr>
          <w:bCs/>
          <w:iCs/>
          <w:sz w:val="22"/>
          <w:szCs w:val="22"/>
        </w:rPr>
        <w:t xml:space="preserve">Indywidualnego Programu Nauczania podpisanego przez trzy strony (pracownika, koordynatora wydziałowego/dziekana oraz przedstawiciela instytucji przyjmującej) w </w:t>
      </w:r>
      <w:r w:rsidR="00C67BC4" w:rsidRPr="002C1C3F">
        <w:rPr>
          <w:bCs/>
          <w:iCs/>
          <w:sz w:val="22"/>
          <w:szCs w:val="22"/>
        </w:rPr>
        <w:t>wyznaczonym przez nabór</w:t>
      </w:r>
      <w:r w:rsidRPr="002C1C3F">
        <w:rPr>
          <w:bCs/>
          <w:iCs/>
          <w:sz w:val="22"/>
          <w:szCs w:val="22"/>
        </w:rPr>
        <w:t xml:space="preserve"> </w:t>
      </w:r>
      <w:r w:rsidR="00C67BC4" w:rsidRPr="002C1C3F">
        <w:rPr>
          <w:bCs/>
          <w:iCs/>
          <w:sz w:val="22"/>
          <w:szCs w:val="22"/>
        </w:rPr>
        <w:t>terminie</w:t>
      </w:r>
      <w:r w:rsidRPr="002C1C3F">
        <w:rPr>
          <w:bCs/>
          <w:iCs/>
          <w:sz w:val="22"/>
          <w:szCs w:val="22"/>
        </w:rPr>
        <w:t>.</w:t>
      </w:r>
    </w:p>
    <w:p w14:paraId="399C8505" w14:textId="77777777" w:rsidR="00AA3AA9" w:rsidRPr="002C1C3F" w:rsidRDefault="00AA3AA9" w:rsidP="002C1C3F">
      <w:pPr>
        <w:pStyle w:val="Akapitzlist"/>
        <w:widowControl w:val="0"/>
        <w:tabs>
          <w:tab w:val="left" w:pos="426"/>
        </w:tabs>
        <w:autoSpaceDE w:val="0"/>
        <w:autoSpaceDN w:val="0"/>
        <w:ind w:left="0"/>
        <w:jc w:val="both"/>
        <w:rPr>
          <w:bCs/>
          <w:iCs/>
          <w:sz w:val="22"/>
          <w:szCs w:val="22"/>
        </w:rPr>
      </w:pPr>
    </w:p>
    <w:p w14:paraId="0825997E" w14:textId="03D29055" w:rsidR="00C67BC4" w:rsidRDefault="00AE7539" w:rsidP="002C1C3F">
      <w:pPr>
        <w:pStyle w:val="Akapitzlist"/>
        <w:widowControl w:val="0"/>
        <w:numPr>
          <w:ilvl w:val="0"/>
          <w:numId w:val="13"/>
        </w:numPr>
        <w:tabs>
          <w:tab w:val="left" w:pos="426"/>
        </w:tabs>
        <w:autoSpaceDE w:val="0"/>
        <w:autoSpaceDN w:val="0"/>
        <w:spacing w:before="120"/>
        <w:ind w:left="0" w:firstLine="0"/>
        <w:jc w:val="both"/>
        <w:rPr>
          <w:bCs/>
          <w:iCs/>
          <w:sz w:val="22"/>
          <w:szCs w:val="22"/>
        </w:rPr>
      </w:pPr>
      <w:bookmarkStart w:id="4" w:name="_Hlk178848885"/>
      <w:bookmarkEnd w:id="3"/>
      <w:r w:rsidRPr="002C1C3F">
        <w:rPr>
          <w:bCs/>
          <w:iCs/>
          <w:sz w:val="22"/>
          <w:szCs w:val="22"/>
        </w:rPr>
        <w:t xml:space="preserve">Najpóźniej na 2 tygodnie przed wyjazdem pracownik zobowiązany jest </w:t>
      </w:r>
      <w:r w:rsidR="00B91142">
        <w:rPr>
          <w:bCs/>
          <w:iCs/>
          <w:sz w:val="22"/>
          <w:szCs w:val="22"/>
        </w:rPr>
        <w:t>przesłać poprzez system EZD</w:t>
      </w:r>
      <w:r w:rsidRPr="002C1C3F">
        <w:rPr>
          <w:bCs/>
          <w:iCs/>
          <w:sz w:val="22"/>
          <w:szCs w:val="22"/>
        </w:rPr>
        <w:t xml:space="preserve"> do BKM następujące dokumenty: polecenie wyjazdu służbowego w ramach międzynarodowych programów edukacyjnych </w:t>
      </w:r>
      <w:r w:rsidR="00B91142">
        <w:rPr>
          <w:bCs/>
          <w:iCs/>
          <w:sz w:val="22"/>
          <w:szCs w:val="22"/>
        </w:rPr>
        <w:t>zaakceptowane</w:t>
      </w:r>
      <w:r w:rsidRPr="002C1C3F">
        <w:rPr>
          <w:bCs/>
          <w:iCs/>
          <w:sz w:val="22"/>
          <w:szCs w:val="22"/>
        </w:rPr>
        <w:t xml:space="preserve"> przez </w:t>
      </w:r>
      <w:r w:rsidR="00B91142">
        <w:rPr>
          <w:bCs/>
          <w:iCs/>
          <w:sz w:val="22"/>
          <w:szCs w:val="22"/>
        </w:rPr>
        <w:t xml:space="preserve">siebie, </w:t>
      </w:r>
      <w:r w:rsidRPr="002C1C3F">
        <w:rPr>
          <w:bCs/>
          <w:iCs/>
          <w:sz w:val="22"/>
          <w:szCs w:val="22"/>
        </w:rPr>
        <w:t>kierownika jednostki</w:t>
      </w:r>
      <w:r w:rsidR="00C67BC4" w:rsidRPr="002C1C3F">
        <w:rPr>
          <w:bCs/>
          <w:iCs/>
          <w:sz w:val="22"/>
          <w:szCs w:val="22"/>
        </w:rPr>
        <w:t xml:space="preserve"> oraz dziekana</w:t>
      </w:r>
      <w:r w:rsidRPr="002C1C3F">
        <w:rPr>
          <w:bCs/>
          <w:iCs/>
          <w:sz w:val="22"/>
          <w:szCs w:val="22"/>
        </w:rPr>
        <w:t xml:space="preserve"> </w:t>
      </w:r>
      <w:r w:rsidR="00C67BC4" w:rsidRPr="002C1C3F">
        <w:rPr>
          <w:bCs/>
          <w:iCs/>
          <w:sz w:val="22"/>
          <w:szCs w:val="22"/>
        </w:rPr>
        <w:t>i</w:t>
      </w:r>
      <w:r w:rsidRPr="00BD5F2A">
        <w:rPr>
          <w:bCs/>
          <w:iCs/>
          <w:sz w:val="22"/>
          <w:szCs w:val="22"/>
        </w:rPr>
        <w:t xml:space="preserve"> jeżeli dotyczy- wniosek o dodatkowe dofinansowanie Green Travel.</w:t>
      </w:r>
      <w:bookmarkEnd w:id="4"/>
    </w:p>
    <w:p w14:paraId="257E2861" w14:textId="77777777" w:rsidR="00C67BC4" w:rsidRPr="00C67BC4" w:rsidRDefault="00C67BC4" w:rsidP="00C67BC4">
      <w:pPr>
        <w:pStyle w:val="Akapitzlist"/>
        <w:rPr>
          <w:bCs/>
          <w:iCs/>
          <w:sz w:val="22"/>
          <w:szCs w:val="22"/>
        </w:rPr>
      </w:pPr>
    </w:p>
    <w:p w14:paraId="763CF7D6" w14:textId="454E8E60" w:rsidR="00C67BC4" w:rsidRDefault="00C67BC4" w:rsidP="00C67BC4">
      <w:pPr>
        <w:pStyle w:val="Akapitzlist"/>
        <w:widowControl w:val="0"/>
        <w:numPr>
          <w:ilvl w:val="0"/>
          <w:numId w:val="13"/>
        </w:numPr>
        <w:shd w:val="clear" w:color="auto" w:fill="FFFFFF"/>
        <w:tabs>
          <w:tab w:val="left" w:pos="426"/>
        </w:tabs>
        <w:autoSpaceDE w:val="0"/>
        <w:autoSpaceDN w:val="0"/>
        <w:spacing w:before="120"/>
        <w:ind w:left="0" w:firstLine="0"/>
        <w:jc w:val="both"/>
        <w:rPr>
          <w:bCs/>
          <w:iCs/>
          <w:sz w:val="22"/>
          <w:szCs w:val="22"/>
        </w:rPr>
      </w:pPr>
      <w:r w:rsidRPr="00C67BC4">
        <w:rPr>
          <w:bCs/>
          <w:iCs/>
          <w:sz w:val="22"/>
          <w:szCs w:val="22"/>
        </w:rPr>
        <w:t xml:space="preserve">Z każdym nauczycielem akademickim zakwalifikowanym na wyjazd za granicę zostanie zawarta pisemna umowa, w której określone </w:t>
      </w:r>
      <w:r>
        <w:rPr>
          <w:bCs/>
          <w:iCs/>
          <w:sz w:val="22"/>
          <w:szCs w:val="22"/>
        </w:rPr>
        <w:t>będą</w:t>
      </w:r>
      <w:r w:rsidRPr="00C67BC4">
        <w:rPr>
          <w:bCs/>
          <w:iCs/>
          <w:sz w:val="22"/>
          <w:szCs w:val="22"/>
        </w:rPr>
        <w:t xml:space="preserve"> warunki wyjazdu za granicę i jego finansowanie. Pracownik składa umowę w BKM minimum 2 tygodnie przed datą rozpoczęcia planowanego wyjazdu za granicę. Przekazanie dofinansowania nauczycielowi akademickiemu nastąpi nie później niż w dniu rozpoczęcia okresu mobilności po przedłożeniu w BKM kompletu wymaganych dokumentów wymienionych w punkcie 12 i 13 oraz zaakceptowaniu przez nauczyciela akademickiego wszystkich warunków umowy finansowej, pod warunkiem dokonania płatności zaliczkowej przez Narodową Agencję programu Erasmus+ na rzecz PL.</w:t>
      </w:r>
    </w:p>
    <w:p w14:paraId="5CF6AB71" w14:textId="77777777" w:rsidR="00C67BC4" w:rsidRPr="00C67BC4" w:rsidRDefault="00C67BC4" w:rsidP="00C67BC4">
      <w:pPr>
        <w:pStyle w:val="Akapitzlist"/>
        <w:widowControl w:val="0"/>
        <w:shd w:val="clear" w:color="auto" w:fill="FFFFFF"/>
        <w:tabs>
          <w:tab w:val="left" w:pos="426"/>
        </w:tabs>
        <w:autoSpaceDE w:val="0"/>
        <w:autoSpaceDN w:val="0"/>
        <w:spacing w:before="120"/>
        <w:ind w:left="0"/>
        <w:jc w:val="both"/>
        <w:rPr>
          <w:bCs/>
          <w:iCs/>
          <w:sz w:val="22"/>
          <w:szCs w:val="22"/>
        </w:rPr>
      </w:pPr>
    </w:p>
    <w:p w14:paraId="1988557A" w14:textId="00C07293" w:rsidR="00C67BC4" w:rsidRDefault="00C67BC4" w:rsidP="007305CE">
      <w:pPr>
        <w:pStyle w:val="Akapitzlist"/>
        <w:widowControl w:val="0"/>
        <w:numPr>
          <w:ilvl w:val="0"/>
          <w:numId w:val="13"/>
        </w:numPr>
        <w:shd w:val="clear" w:color="auto" w:fill="FFFFFF"/>
        <w:tabs>
          <w:tab w:val="left" w:pos="426"/>
        </w:tabs>
        <w:autoSpaceDE w:val="0"/>
        <w:autoSpaceDN w:val="0"/>
        <w:spacing w:before="120"/>
        <w:ind w:left="0" w:firstLine="0"/>
        <w:jc w:val="both"/>
        <w:rPr>
          <w:bCs/>
          <w:iCs/>
          <w:sz w:val="22"/>
          <w:szCs w:val="22"/>
        </w:rPr>
      </w:pPr>
      <w:r w:rsidRPr="00C67BC4">
        <w:rPr>
          <w:bCs/>
          <w:iCs/>
          <w:sz w:val="22"/>
          <w:szCs w:val="22"/>
        </w:rPr>
        <w:t xml:space="preserve">Wysokość dofinansowania jest wyrażona w euro, w liczbach całkowitych. Dofinansowanie do wyjazdu w celu prowadzenia zajęć pracownika PL przekazywane jest za pomocą przelewu bankowego dokonywanego najpóźniej w dniu wyjazdu pracownika na wskazany w umowie finansowej </w:t>
      </w:r>
      <w:r w:rsidR="00675D1A">
        <w:rPr>
          <w:bCs/>
          <w:iCs/>
          <w:sz w:val="22"/>
          <w:szCs w:val="22"/>
        </w:rPr>
        <w:t xml:space="preserve">rachunek bankowy (uczestnik mobilności wskazuje rachunek </w:t>
      </w:r>
      <w:r w:rsidRPr="00C67BC4">
        <w:rPr>
          <w:bCs/>
          <w:iCs/>
          <w:sz w:val="22"/>
          <w:szCs w:val="22"/>
        </w:rPr>
        <w:t>bankowy</w:t>
      </w:r>
      <w:r w:rsidR="00675D1A">
        <w:rPr>
          <w:bCs/>
          <w:iCs/>
          <w:sz w:val="22"/>
          <w:szCs w:val="22"/>
        </w:rPr>
        <w:t xml:space="preserve">, którego jest posiadaczem) </w:t>
      </w:r>
      <w:r w:rsidRPr="00C67BC4">
        <w:rPr>
          <w:bCs/>
          <w:iCs/>
          <w:sz w:val="22"/>
          <w:szCs w:val="22"/>
        </w:rPr>
        <w:t>w walucie EUR.</w:t>
      </w:r>
    </w:p>
    <w:p w14:paraId="1E43DAED" w14:textId="77777777" w:rsidR="00C67BC4" w:rsidRPr="00C67BC4" w:rsidRDefault="00C67BC4" w:rsidP="00C67BC4">
      <w:pPr>
        <w:pStyle w:val="Akapitzlist"/>
        <w:rPr>
          <w:bCs/>
          <w:iCs/>
          <w:sz w:val="22"/>
          <w:szCs w:val="22"/>
        </w:rPr>
      </w:pPr>
    </w:p>
    <w:p w14:paraId="462D9E97" w14:textId="57CE45FF" w:rsidR="007305CE" w:rsidRDefault="00C67BC4" w:rsidP="007305CE">
      <w:pPr>
        <w:pStyle w:val="Akapitzlist"/>
        <w:widowControl w:val="0"/>
        <w:numPr>
          <w:ilvl w:val="0"/>
          <w:numId w:val="13"/>
        </w:numPr>
        <w:shd w:val="clear" w:color="auto" w:fill="FFFFFF"/>
        <w:tabs>
          <w:tab w:val="left" w:pos="426"/>
        </w:tabs>
        <w:autoSpaceDE w:val="0"/>
        <w:autoSpaceDN w:val="0"/>
        <w:spacing w:before="120"/>
        <w:ind w:left="0" w:firstLine="0"/>
        <w:jc w:val="both"/>
        <w:rPr>
          <w:bCs/>
          <w:iCs/>
          <w:sz w:val="22"/>
          <w:szCs w:val="22"/>
        </w:rPr>
      </w:pPr>
      <w:r w:rsidRPr="00C67BC4">
        <w:rPr>
          <w:bCs/>
          <w:iCs/>
          <w:sz w:val="22"/>
          <w:szCs w:val="22"/>
        </w:rPr>
        <w:t xml:space="preserve">Pracownik zobowiązany jest do rozliczenia się z wyjazdu za granicę w ciągu 14 dni od daty powrotu z instytucji przyjmującej. Podstawą rozliczenia wyjazdu jest złożenie w BKM zaświadczenia wystawionego przez instytucję przyjmującą (poświadczające czas pobytu w tej instytucji i zrealizowanie 8h zajęć), wypełnienie raportu on-line EU </w:t>
      </w:r>
      <w:proofErr w:type="spellStart"/>
      <w:r w:rsidRPr="00C67BC4">
        <w:rPr>
          <w:bCs/>
          <w:iCs/>
          <w:sz w:val="22"/>
          <w:szCs w:val="22"/>
        </w:rPr>
        <w:t>survey</w:t>
      </w:r>
      <w:proofErr w:type="spellEnd"/>
      <w:r w:rsidRPr="00C67BC4">
        <w:rPr>
          <w:bCs/>
          <w:iCs/>
          <w:sz w:val="22"/>
          <w:szCs w:val="22"/>
        </w:rPr>
        <w:t xml:space="preserve"> (w terminie 30 dni od dnia otrzymania wezwania) oraz </w:t>
      </w:r>
      <w:r w:rsidR="00B91142">
        <w:rPr>
          <w:bCs/>
          <w:iCs/>
          <w:sz w:val="22"/>
          <w:szCs w:val="22"/>
        </w:rPr>
        <w:t>przesłanie poprzez system EZD</w:t>
      </w:r>
      <w:r w:rsidRPr="00C67BC4">
        <w:rPr>
          <w:bCs/>
          <w:iCs/>
          <w:sz w:val="22"/>
          <w:szCs w:val="22"/>
        </w:rPr>
        <w:t xml:space="preserve"> sprawozdania z wyjazdu za granicę.</w:t>
      </w:r>
    </w:p>
    <w:p w14:paraId="6714EFE7" w14:textId="77777777" w:rsidR="00C67BC4" w:rsidRPr="00C67BC4" w:rsidRDefault="00C67BC4" w:rsidP="00C67BC4">
      <w:pPr>
        <w:pStyle w:val="Akapitzlist"/>
        <w:widowControl w:val="0"/>
        <w:shd w:val="clear" w:color="auto" w:fill="FFFFFF"/>
        <w:tabs>
          <w:tab w:val="left" w:pos="426"/>
        </w:tabs>
        <w:autoSpaceDE w:val="0"/>
        <w:autoSpaceDN w:val="0"/>
        <w:spacing w:before="120"/>
        <w:ind w:left="0"/>
        <w:jc w:val="both"/>
        <w:rPr>
          <w:bCs/>
          <w:iCs/>
          <w:sz w:val="22"/>
          <w:szCs w:val="22"/>
        </w:rPr>
      </w:pPr>
    </w:p>
    <w:p w14:paraId="1111FC7C" w14:textId="63353FCC" w:rsidR="002352B9" w:rsidRPr="00BD5F2A" w:rsidRDefault="00AE7539" w:rsidP="002352B9">
      <w:pPr>
        <w:pStyle w:val="Akapitzlist"/>
        <w:widowControl w:val="0"/>
        <w:numPr>
          <w:ilvl w:val="0"/>
          <w:numId w:val="13"/>
        </w:numPr>
        <w:shd w:val="clear" w:color="auto" w:fill="FFFFFF"/>
        <w:tabs>
          <w:tab w:val="left" w:pos="426"/>
        </w:tabs>
        <w:autoSpaceDE w:val="0"/>
        <w:autoSpaceDN w:val="0"/>
        <w:spacing w:before="120"/>
        <w:ind w:left="0" w:firstLine="0"/>
        <w:jc w:val="both"/>
        <w:rPr>
          <w:bCs/>
          <w:iCs/>
          <w:sz w:val="22"/>
          <w:szCs w:val="22"/>
        </w:rPr>
      </w:pPr>
      <w:r w:rsidRPr="00BD5F2A">
        <w:rPr>
          <w:bCs/>
          <w:iCs/>
          <w:sz w:val="22"/>
          <w:szCs w:val="22"/>
        </w:rPr>
        <w:t xml:space="preserve">Dodatkowo po powrocie z wymiany, jeżeli dotyczy, uczestnik </w:t>
      </w:r>
      <w:r w:rsidR="00B91142">
        <w:rPr>
          <w:bCs/>
          <w:iCs/>
          <w:sz w:val="22"/>
          <w:szCs w:val="22"/>
        </w:rPr>
        <w:t>przesyła poprzez EZD</w:t>
      </w:r>
      <w:r w:rsidRPr="00BD5F2A">
        <w:rPr>
          <w:bCs/>
          <w:iCs/>
          <w:sz w:val="22"/>
          <w:szCs w:val="22"/>
        </w:rPr>
        <w:t xml:space="preserve"> oświadczenie potwierdzające odbycie co najmniej 75% podróży zgodnie z zasadami Green Travel. Wzór oświadczenia dostępny jest na stronie http://bkm.pollub.pl. W przypadku podróży publicznym środkiem transportu (np. autobus, pociąg) uczestnik składa kopie rachunków/biletów potwierdzających przejazd</w:t>
      </w:r>
      <w:r w:rsidR="00B91142">
        <w:rPr>
          <w:bCs/>
          <w:iCs/>
          <w:sz w:val="22"/>
          <w:szCs w:val="22"/>
        </w:rPr>
        <w:t xml:space="preserve"> również poprzez system EZD</w:t>
      </w:r>
      <w:r w:rsidRPr="00BD5F2A">
        <w:rPr>
          <w:bCs/>
          <w:iCs/>
          <w:sz w:val="22"/>
          <w:szCs w:val="22"/>
        </w:rPr>
        <w:t xml:space="preserve">. </w:t>
      </w:r>
    </w:p>
    <w:p w14:paraId="6A486A9D" w14:textId="77777777" w:rsidR="007305CE" w:rsidRPr="00BD5F2A" w:rsidRDefault="007305CE" w:rsidP="007305CE">
      <w:pPr>
        <w:pStyle w:val="Akapitzlist"/>
        <w:widowControl w:val="0"/>
        <w:shd w:val="clear" w:color="auto" w:fill="FFFFFF"/>
        <w:tabs>
          <w:tab w:val="left" w:pos="426"/>
        </w:tabs>
        <w:autoSpaceDE w:val="0"/>
        <w:autoSpaceDN w:val="0"/>
        <w:spacing w:before="120"/>
        <w:ind w:left="0"/>
        <w:jc w:val="both"/>
        <w:rPr>
          <w:bCs/>
          <w:iCs/>
          <w:sz w:val="22"/>
          <w:szCs w:val="22"/>
        </w:rPr>
      </w:pPr>
    </w:p>
    <w:p w14:paraId="3987448A" w14:textId="5EE6DEC2" w:rsidR="002352B9" w:rsidRPr="00BD5F2A" w:rsidRDefault="00AE7539" w:rsidP="002352B9">
      <w:pPr>
        <w:pStyle w:val="Akapitzlist"/>
        <w:widowControl w:val="0"/>
        <w:numPr>
          <w:ilvl w:val="0"/>
          <w:numId w:val="13"/>
        </w:numPr>
        <w:shd w:val="clear" w:color="auto" w:fill="FFFFFF"/>
        <w:tabs>
          <w:tab w:val="left" w:pos="426"/>
        </w:tabs>
        <w:autoSpaceDE w:val="0"/>
        <w:autoSpaceDN w:val="0"/>
        <w:spacing w:before="120"/>
        <w:ind w:left="0" w:firstLine="0"/>
        <w:jc w:val="both"/>
        <w:rPr>
          <w:bCs/>
          <w:iCs/>
          <w:sz w:val="22"/>
          <w:szCs w:val="22"/>
        </w:rPr>
      </w:pPr>
      <w:r w:rsidRPr="00BD5F2A">
        <w:rPr>
          <w:bCs/>
          <w:iCs/>
          <w:sz w:val="22"/>
          <w:szCs w:val="22"/>
        </w:rPr>
        <w:t xml:space="preserve">Podstawą do ewentualnego wezwania do zwrotu całości lub części pobranego stypendium jest niespełnienie lub częściowe spełnienie któregokolwiek z wymienionych w </w:t>
      </w:r>
      <w:r w:rsidR="00EB1EF2" w:rsidRPr="00BD5F2A">
        <w:rPr>
          <w:bCs/>
          <w:iCs/>
          <w:sz w:val="22"/>
          <w:szCs w:val="22"/>
        </w:rPr>
        <w:t>pkt</w:t>
      </w:r>
      <w:r w:rsidRPr="00BD5F2A">
        <w:rPr>
          <w:bCs/>
          <w:iCs/>
          <w:sz w:val="22"/>
          <w:szCs w:val="22"/>
        </w:rPr>
        <w:t xml:space="preserve"> 1</w:t>
      </w:r>
      <w:r w:rsidR="00F36D0A" w:rsidRPr="00BD5F2A">
        <w:rPr>
          <w:bCs/>
          <w:iCs/>
          <w:sz w:val="22"/>
          <w:szCs w:val="22"/>
        </w:rPr>
        <w:t>6</w:t>
      </w:r>
      <w:r w:rsidRPr="00BD5F2A">
        <w:rPr>
          <w:bCs/>
          <w:iCs/>
          <w:sz w:val="22"/>
          <w:szCs w:val="22"/>
        </w:rPr>
        <w:t xml:space="preserve"> i 1</w:t>
      </w:r>
      <w:r w:rsidR="00F36D0A" w:rsidRPr="00BD5F2A">
        <w:rPr>
          <w:bCs/>
          <w:iCs/>
          <w:sz w:val="22"/>
          <w:szCs w:val="22"/>
        </w:rPr>
        <w:t>7</w:t>
      </w:r>
      <w:r w:rsidRPr="00BD5F2A">
        <w:rPr>
          <w:bCs/>
          <w:iCs/>
          <w:sz w:val="22"/>
          <w:szCs w:val="22"/>
        </w:rPr>
        <w:t xml:space="preserve"> warunków rozliczenia wyjazdu za granicę.</w:t>
      </w:r>
    </w:p>
    <w:p w14:paraId="53FC062D" w14:textId="77777777" w:rsidR="007305CE" w:rsidRPr="00BD5F2A" w:rsidRDefault="007305CE" w:rsidP="007305CE">
      <w:pPr>
        <w:pStyle w:val="Akapitzlist"/>
        <w:widowControl w:val="0"/>
        <w:shd w:val="clear" w:color="auto" w:fill="FFFFFF"/>
        <w:tabs>
          <w:tab w:val="left" w:pos="426"/>
        </w:tabs>
        <w:autoSpaceDE w:val="0"/>
        <w:autoSpaceDN w:val="0"/>
        <w:spacing w:before="120"/>
        <w:ind w:left="0"/>
        <w:jc w:val="both"/>
        <w:rPr>
          <w:bCs/>
          <w:iCs/>
          <w:sz w:val="22"/>
          <w:szCs w:val="22"/>
        </w:rPr>
      </w:pPr>
    </w:p>
    <w:p w14:paraId="08905226" w14:textId="3CD8CAF0" w:rsidR="002352B9" w:rsidRPr="00BD5F2A" w:rsidRDefault="00AE7539" w:rsidP="002352B9">
      <w:pPr>
        <w:pStyle w:val="Akapitzlist"/>
        <w:widowControl w:val="0"/>
        <w:numPr>
          <w:ilvl w:val="0"/>
          <w:numId w:val="13"/>
        </w:numPr>
        <w:shd w:val="clear" w:color="auto" w:fill="FFFFFF"/>
        <w:tabs>
          <w:tab w:val="left" w:pos="426"/>
        </w:tabs>
        <w:autoSpaceDE w:val="0"/>
        <w:autoSpaceDN w:val="0"/>
        <w:spacing w:before="120"/>
        <w:ind w:left="0" w:firstLine="0"/>
        <w:jc w:val="both"/>
        <w:rPr>
          <w:bCs/>
          <w:iCs/>
          <w:sz w:val="22"/>
          <w:szCs w:val="22"/>
        </w:rPr>
      </w:pPr>
      <w:r w:rsidRPr="00BD5F2A">
        <w:rPr>
          <w:bCs/>
          <w:iCs/>
          <w:sz w:val="22"/>
          <w:szCs w:val="22"/>
        </w:rPr>
        <w:t>W przypadku wyjazdu pracownika za granicę ze stypendium zerowym z funduszy UE, muszą być spełnione wszystkie zasady, o których mowa powyżej, za wyjątkiem tych odnoszących się do przyznanego dofinansowania.</w:t>
      </w:r>
    </w:p>
    <w:p w14:paraId="63EE326D" w14:textId="77777777" w:rsidR="007305CE" w:rsidRPr="00BD5F2A" w:rsidRDefault="007305CE" w:rsidP="007305CE">
      <w:pPr>
        <w:pStyle w:val="Akapitzlist"/>
        <w:widowControl w:val="0"/>
        <w:shd w:val="clear" w:color="auto" w:fill="FFFFFF"/>
        <w:tabs>
          <w:tab w:val="left" w:pos="426"/>
        </w:tabs>
        <w:autoSpaceDE w:val="0"/>
        <w:autoSpaceDN w:val="0"/>
        <w:spacing w:before="120"/>
        <w:ind w:left="0"/>
        <w:jc w:val="both"/>
        <w:rPr>
          <w:bCs/>
          <w:iCs/>
          <w:sz w:val="22"/>
          <w:szCs w:val="22"/>
        </w:rPr>
      </w:pPr>
    </w:p>
    <w:p w14:paraId="132D3CF6" w14:textId="583C1E98" w:rsidR="002352B9" w:rsidRPr="00BD5F2A" w:rsidRDefault="00AE7539" w:rsidP="002352B9">
      <w:pPr>
        <w:pStyle w:val="Akapitzlist"/>
        <w:widowControl w:val="0"/>
        <w:numPr>
          <w:ilvl w:val="0"/>
          <w:numId w:val="13"/>
        </w:numPr>
        <w:shd w:val="clear" w:color="auto" w:fill="FFFFFF"/>
        <w:tabs>
          <w:tab w:val="left" w:pos="426"/>
        </w:tabs>
        <w:autoSpaceDE w:val="0"/>
        <w:autoSpaceDN w:val="0"/>
        <w:spacing w:before="120"/>
        <w:ind w:left="0" w:firstLine="0"/>
        <w:jc w:val="both"/>
        <w:rPr>
          <w:bCs/>
          <w:iCs/>
          <w:sz w:val="22"/>
          <w:szCs w:val="22"/>
        </w:rPr>
      </w:pPr>
      <w:r w:rsidRPr="00BD5F2A">
        <w:rPr>
          <w:bCs/>
          <w:iCs/>
          <w:sz w:val="22"/>
          <w:szCs w:val="22"/>
        </w:rPr>
        <w:t xml:space="preserve">Pracownikowi wyjeżdżającemu ze stypendium zerowym przysługują diety pobytowe w wysokości </w:t>
      </w:r>
      <w:r w:rsidRPr="00BD5F2A">
        <w:rPr>
          <w:bCs/>
          <w:iCs/>
          <w:sz w:val="22"/>
          <w:szCs w:val="22"/>
        </w:rPr>
        <w:lastRenderedPageBreak/>
        <w:t xml:space="preserve">określonej w Rozporządzeniu Ministra Pracy i Polityki Społecznej z dnia 29 stycznia 2013 r. w sprawie należności przysługujących pracownikowi zatrudnionemu w państwowej lub samorządowej jednostce sfery budżetowej z tytułu podróży służbowej oraz Obwieszczenia Ministra Rodziny i Polityki Społecznej z dnia 2 października 2023 r. zmieniające w/w rozporządzenie. Polecenie wyjazdu służbowego musi zawierać wskazanie źródła finansowania mobilności. </w:t>
      </w:r>
    </w:p>
    <w:p w14:paraId="156EA0E9" w14:textId="77777777" w:rsidR="007305CE" w:rsidRPr="00BD5F2A" w:rsidRDefault="007305CE" w:rsidP="007305CE">
      <w:pPr>
        <w:pStyle w:val="Akapitzlist"/>
        <w:widowControl w:val="0"/>
        <w:shd w:val="clear" w:color="auto" w:fill="FFFFFF"/>
        <w:tabs>
          <w:tab w:val="left" w:pos="426"/>
        </w:tabs>
        <w:autoSpaceDE w:val="0"/>
        <w:autoSpaceDN w:val="0"/>
        <w:spacing w:before="120"/>
        <w:ind w:left="0"/>
        <w:jc w:val="both"/>
        <w:rPr>
          <w:bCs/>
          <w:iCs/>
          <w:sz w:val="22"/>
          <w:szCs w:val="22"/>
        </w:rPr>
      </w:pPr>
    </w:p>
    <w:p w14:paraId="64984690" w14:textId="519B3D4F" w:rsidR="002352B9" w:rsidRPr="00BD5F2A" w:rsidRDefault="00AE7539" w:rsidP="002352B9">
      <w:pPr>
        <w:pStyle w:val="Akapitzlist"/>
        <w:widowControl w:val="0"/>
        <w:numPr>
          <w:ilvl w:val="0"/>
          <w:numId w:val="13"/>
        </w:numPr>
        <w:shd w:val="clear" w:color="auto" w:fill="FFFFFF"/>
        <w:tabs>
          <w:tab w:val="left" w:pos="426"/>
        </w:tabs>
        <w:autoSpaceDE w:val="0"/>
        <w:autoSpaceDN w:val="0"/>
        <w:spacing w:before="120"/>
        <w:ind w:left="0" w:firstLine="0"/>
        <w:jc w:val="both"/>
        <w:rPr>
          <w:bCs/>
          <w:iCs/>
          <w:sz w:val="22"/>
          <w:szCs w:val="22"/>
        </w:rPr>
      </w:pPr>
      <w:r w:rsidRPr="00BD5F2A">
        <w:rPr>
          <w:bCs/>
          <w:iCs/>
          <w:sz w:val="22"/>
          <w:szCs w:val="22"/>
        </w:rPr>
        <w:t>Zasady odnoszące się do wyjazdów pracowników z mniejszymi szansami znajdują się na stronie internetowej BKM (tzn. znajdujących się w trudnej sytuacji materialnej oraz osób z orzeczoną niepełnosprawnością) zakwalifikowanych na wyjazd w programie Erasmus+.</w:t>
      </w:r>
    </w:p>
    <w:p w14:paraId="4B8BE4A1" w14:textId="77777777" w:rsidR="007305CE" w:rsidRPr="00BD5F2A" w:rsidRDefault="007305CE" w:rsidP="007305CE">
      <w:pPr>
        <w:pStyle w:val="Akapitzlist"/>
        <w:widowControl w:val="0"/>
        <w:shd w:val="clear" w:color="auto" w:fill="FFFFFF"/>
        <w:tabs>
          <w:tab w:val="left" w:pos="426"/>
        </w:tabs>
        <w:autoSpaceDE w:val="0"/>
        <w:autoSpaceDN w:val="0"/>
        <w:spacing w:before="120"/>
        <w:ind w:left="0"/>
        <w:jc w:val="both"/>
        <w:rPr>
          <w:bCs/>
          <w:iCs/>
          <w:sz w:val="22"/>
          <w:szCs w:val="22"/>
        </w:rPr>
      </w:pPr>
    </w:p>
    <w:p w14:paraId="5D1CFBCD" w14:textId="10FD5F84" w:rsidR="002352B9" w:rsidRPr="00BD5F2A" w:rsidRDefault="00014EE0" w:rsidP="002352B9">
      <w:pPr>
        <w:pStyle w:val="Akapitzlist"/>
        <w:widowControl w:val="0"/>
        <w:numPr>
          <w:ilvl w:val="0"/>
          <w:numId w:val="13"/>
        </w:numPr>
        <w:shd w:val="clear" w:color="auto" w:fill="FFFFFF"/>
        <w:tabs>
          <w:tab w:val="left" w:pos="426"/>
        </w:tabs>
        <w:autoSpaceDE w:val="0"/>
        <w:autoSpaceDN w:val="0"/>
        <w:spacing w:before="120"/>
        <w:ind w:left="0" w:firstLine="0"/>
        <w:jc w:val="both"/>
        <w:rPr>
          <w:bCs/>
          <w:iCs/>
          <w:sz w:val="22"/>
          <w:szCs w:val="22"/>
        </w:rPr>
      </w:pPr>
      <w:r w:rsidRPr="00014EE0">
        <w:rPr>
          <w:bCs/>
          <w:iCs/>
          <w:sz w:val="22"/>
          <w:szCs w:val="22"/>
        </w:rPr>
        <w:t>Nauczyciel akademicki wyjeżdżający za granicę w celu prowadzenia zajęć nie może równocześnie ubiegać się o inne dofinansowanie z funduszy UE na pokrycie tych samych kosztów związanych z wyjazdem za granicę.</w:t>
      </w:r>
    </w:p>
    <w:p w14:paraId="5D39DE4A" w14:textId="77777777" w:rsidR="007305CE" w:rsidRPr="00BD5F2A" w:rsidRDefault="007305CE" w:rsidP="007305CE">
      <w:pPr>
        <w:pStyle w:val="Akapitzlist"/>
        <w:widowControl w:val="0"/>
        <w:shd w:val="clear" w:color="auto" w:fill="FFFFFF"/>
        <w:tabs>
          <w:tab w:val="left" w:pos="426"/>
        </w:tabs>
        <w:autoSpaceDE w:val="0"/>
        <w:autoSpaceDN w:val="0"/>
        <w:spacing w:before="120"/>
        <w:ind w:left="0"/>
        <w:jc w:val="both"/>
        <w:rPr>
          <w:bCs/>
          <w:iCs/>
          <w:sz w:val="22"/>
          <w:szCs w:val="22"/>
        </w:rPr>
      </w:pPr>
    </w:p>
    <w:p w14:paraId="09830974" w14:textId="73582C0A" w:rsidR="000508F2" w:rsidRPr="00BD5F2A" w:rsidRDefault="00014EE0" w:rsidP="002352B9">
      <w:pPr>
        <w:pStyle w:val="Akapitzlist"/>
        <w:widowControl w:val="0"/>
        <w:numPr>
          <w:ilvl w:val="0"/>
          <w:numId w:val="13"/>
        </w:numPr>
        <w:shd w:val="clear" w:color="auto" w:fill="FFFFFF"/>
        <w:tabs>
          <w:tab w:val="left" w:pos="426"/>
        </w:tabs>
        <w:autoSpaceDE w:val="0"/>
        <w:autoSpaceDN w:val="0"/>
        <w:spacing w:before="120"/>
        <w:ind w:left="0" w:firstLine="0"/>
        <w:jc w:val="both"/>
        <w:rPr>
          <w:bCs/>
          <w:iCs/>
          <w:sz w:val="22"/>
          <w:szCs w:val="22"/>
        </w:rPr>
      </w:pPr>
      <w:r w:rsidRPr="00014EE0">
        <w:rPr>
          <w:bCs/>
          <w:iCs/>
          <w:sz w:val="22"/>
          <w:szCs w:val="22"/>
        </w:rPr>
        <w:t xml:space="preserve">PL zastrzega sobie prawo do zmiany zasad finansowania wyjazdów pracowników Politechniki Lubelskiej za granicę w celu prowadzenia zajęć w ramach programu Erasmus+, projekt nr </w:t>
      </w:r>
      <w:r w:rsidR="002E6618" w:rsidRPr="00BD5F2A">
        <w:rPr>
          <w:b/>
          <w:bCs/>
          <w:iCs/>
          <w:sz w:val="22"/>
          <w:szCs w:val="22"/>
        </w:rPr>
        <w:t>2025-1-PL01-KA131-HED-000318201</w:t>
      </w:r>
    </w:p>
    <w:p w14:paraId="09CE5454" w14:textId="7070D92C" w:rsidR="00AE7539" w:rsidRPr="00BD5F2A" w:rsidRDefault="00AE7539" w:rsidP="00AE7539">
      <w:pPr>
        <w:spacing w:after="0" w:line="240" w:lineRule="auto"/>
        <w:rPr>
          <w:rFonts w:ascii="Times New Roman" w:eastAsia="Times New Roman" w:hAnsi="Times New Roman" w:cs="Times New Roman"/>
          <w:lang w:eastAsia="pl-PL"/>
        </w:rPr>
      </w:pPr>
      <w:bookmarkStart w:id="5" w:name="_Hlk178849513"/>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95"/>
        <w:gridCol w:w="4477"/>
      </w:tblGrid>
      <w:tr w:rsidR="00AE7539" w:rsidRPr="00AE7539" w14:paraId="30063C16" w14:textId="77777777" w:rsidTr="002352B9">
        <w:trPr>
          <w:trHeight w:val="240"/>
        </w:trPr>
        <w:tc>
          <w:tcPr>
            <w:tcW w:w="4595" w:type="dxa"/>
            <w:tcBorders>
              <w:top w:val="single" w:sz="4" w:space="0" w:color="auto"/>
              <w:left w:val="single" w:sz="4" w:space="0" w:color="auto"/>
              <w:bottom w:val="single" w:sz="4" w:space="0" w:color="auto"/>
              <w:right w:val="single" w:sz="4" w:space="0" w:color="auto"/>
            </w:tcBorders>
            <w:hideMark/>
          </w:tcPr>
          <w:p w14:paraId="4B85CBF8" w14:textId="77777777" w:rsidR="00AE7539" w:rsidRPr="00AE7539" w:rsidRDefault="00AE7539" w:rsidP="00AE7539">
            <w:pPr>
              <w:autoSpaceDE w:val="0"/>
              <w:autoSpaceDN w:val="0"/>
              <w:adjustRightInd w:val="0"/>
              <w:spacing w:after="0" w:line="240" w:lineRule="auto"/>
              <w:rPr>
                <w:rFonts w:ascii="Times New Roman" w:eastAsia="Times New Roman" w:hAnsi="Times New Roman" w:cs="Times New Roman"/>
                <w:bCs/>
                <w:color w:val="000000"/>
                <w:sz w:val="20"/>
                <w:szCs w:val="20"/>
                <w:lang w:eastAsia="pl-PL"/>
              </w:rPr>
            </w:pPr>
            <w:r w:rsidRPr="00AE7539">
              <w:rPr>
                <w:rFonts w:ascii="Times New Roman" w:eastAsia="Times New Roman" w:hAnsi="Times New Roman" w:cs="Times New Roman"/>
                <w:bCs/>
                <w:color w:val="000000"/>
                <w:sz w:val="20"/>
                <w:szCs w:val="20"/>
                <w:lang w:eastAsia="pl-PL"/>
              </w:rPr>
              <w:t>Region 1</w:t>
            </w:r>
          </w:p>
          <w:p w14:paraId="66EEBE6F" w14:textId="77777777" w:rsidR="00AE7539" w:rsidRPr="00AE7539" w:rsidRDefault="00AE7539" w:rsidP="00AE7539">
            <w:pPr>
              <w:autoSpaceDE w:val="0"/>
              <w:autoSpaceDN w:val="0"/>
              <w:adjustRightInd w:val="0"/>
              <w:spacing w:after="0" w:line="240" w:lineRule="auto"/>
              <w:rPr>
                <w:rFonts w:ascii="Times New Roman" w:eastAsia="Times New Roman" w:hAnsi="Times New Roman" w:cs="Times New Roman"/>
                <w:color w:val="000000"/>
                <w:sz w:val="20"/>
                <w:szCs w:val="20"/>
                <w:lang w:eastAsia="pl-PL"/>
              </w:rPr>
            </w:pPr>
            <w:r w:rsidRPr="00AE7539">
              <w:rPr>
                <w:rFonts w:ascii="Times New Roman" w:eastAsia="Times New Roman" w:hAnsi="Times New Roman" w:cs="Times New Roman"/>
                <w:bCs/>
                <w:color w:val="000000"/>
                <w:sz w:val="20"/>
                <w:szCs w:val="20"/>
                <w:lang w:eastAsia="pl-PL"/>
              </w:rPr>
              <w:t>Bałkany Zachodnie</w:t>
            </w:r>
          </w:p>
        </w:tc>
        <w:tc>
          <w:tcPr>
            <w:tcW w:w="4477" w:type="dxa"/>
            <w:tcBorders>
              <w:top w:val="single" w:sz="4" w:space="0" w:color="auto"/>
              <w:left w:val="single" w:sz="4" w:space="0" w:color="auto"/>
              <w:bottom w:val="single" w:sz="4" w:space="0" w:color="auto"/>
              <w:right w:val="single" w:sz="4" w:space="0" w:color="auto"/>
            </w:tcBorders>
            <w:hideMark/>
          </w:tcPr>
          <w:p w14:paraId="700CA441" w14:textId="77777777" w:rsidR="00AE7539" w:rsidRPr="00AE7539" w:rsidRDefault="00AE7539" w:rsidP="00AE7539">
            <w:pPr>
              <w:autoSpaceDE w:val="0"/>
              <w:autoSpaceDN w:val="0"/>
              <w:adjustRightInd w:val="0"/>
              <w:spacing w:after="0" w:line="240" w:lineRule="auto"/>
              <w:rPr>
                <w:rFonts w:ascii="Times New Roman" w:eastAsia="Times New Roman" w:hAnsi="Times New Roman" w:cs="Times New Roman"/>
                <w:color w:val="000000"/>
                <w:sz w:val="20"/>
                <w:szCs w:val="20"/>
                <w:lang w:eastAsia="pl-PL"/>
              </w:rPr>
            </w:pPr>
            <w:r w:rsidRPr="00AE7539">
              <w:rPr>
                <w:rFonts w:ascii="Times New Roman" w:eastAsia="Times New Roman" w:hAnsi="Times New Roman" w:cs="Times New Roman"/>
                <w:color w:val="000000"/>
                <w:sz w:val="20"/>
                <w:szCs w:val="20"/>
                <w:lang w:eastAsia="pl-PL"/>
              </w:rPr>
              <w:t xml:space="preserve">Albania, Bośnia i Hercegowina, Kosowo, Czarnogóra </w:t>
            </w:r>
          </w:p>
        </w:tc>
      </w:tr>
      <w:tr w:rsidR="00AE7539" w:rsidRPr="00AE7539" w14:paraId="1C208886" w14:textId="77777777" w:rsidTr="002352B9">
        <w:trPr>
          <w:trHeight w:val="289"/>
        </w:trPr>
        <w:tc>
          <w:tcPr>
            <w:tcW w:w="4595" w:type="dxa"/>
            <w:tcBorders>
              <w:top w:val="single" w:sz="4" w:space="0" w:color="auto"/>
              <w:left w:val="single" w:sz="4" w:space="0" w:color="auto"/>
              <w:bottom w:val="single" w:sz="4" w:space="0" w:color="auto"/>
              <w:right w:val="single" w:sz="4" w:space="0" w:color="auto"/>
            </w:tcBorders>
            <w:hideMark/>
          </w:tcPr>
          <w:p w14:paraId="7A3BF62C" w14:textId="77777777" w:rsidR="00AE7539" w:rsidRPr="00AE7539" w:rsidRDefault="00AE7539" w:rsidP="00AE7539">
            <w:pPr>
              <w:autoSpaceDE w:val="0"/>
              <w:autoSpaceDN w:val="0"/>
              <w:adjustRightInd w:val="0"/>
              <w:spacing w:after="0" w:line="240" w:lineRule="auto"/>
              <w:rPr>
                <w:rFonts w:ascii="Times New Roman" w:eastAsia="Times New Roman" w:hAnsi="Times New Roman" w:cs="Times New Roman"/>
                <w:bCs/>
                <w:color w:val="000000"/>
                <w:sz w:val="20"/>
                <w:szCs w:val="20"/>
                <w:lang w:eastAsia="pl-PL"/>
              </w:rPr>
            </w:pPr>
            <w:r w:rsidRPr="00AE7539">
              <w:rPr>
                <w:rFonts w:ascii="Times New Roman" w:eastAsia="Times New Roman" w:hAnsi="Times New Roman" w:cs="Times New Roman"/>
                <w:bCs/>
                <w:color w:val="000000"/>
                <w:sz w:val="20"/>
                <w:szCs w:val="20"/>
                <w:lang w:eastAsia="pl-PL"/>
              </w:rPr>
              <w:t>Region 2</w:t>
            </w:r>
          </w:p>
          <w:p w14:paraId="6960028C" w14:textId="77777777" w:rsidR="00AE7539" w:rsidRPr="00AE7539" w:rsidRDefault="00AE7539" w:rsidP="00AE7539">
            <w:pPr>
              <w:autoSpaceDE w:val="0"/>
              <w:autoSpaceDN w:val="0"/>
              <w:adjustRightInd w:val="0"/>
              <w:spacing w:after="0" w:line="240" w:lineRule="auto"/>
              <w:rPr>
                <w:rFonts w:ascii="Times New Roman" w:eastAsia="Times New Roman" w:hAnsi="Times New Roman" w:cs="Times New Roman"/>
                <w:color w:val="000000"/>
                <w:sz w:val="20"/>
                <w:szCs w:val="20"/>
                <w:lang w:eastAsia="pl-PL"/>
              </w:rPr>
            </w:pPr>
            <w:r w:rsidRPr="00AE7539">
              <w:rPr>
                <w:rFonts w:ascii="Times New Roman" w:eastAsia="Times New Roman" w:hAnsi="Times New Roman" w:cs="Times New Roman"/>
                <w:bCs/>
                <w:color w:val="000000"/>
                <w:sz w:val="20"/>
                <w:szCs w:val="20"/>
                <w:lang w:eastAsia="pl-PL"/>
              </w:rPr>
              <w:t>Wschodnie sąsiedztwo</w:t>
            </w:r>
          </w:p>
        </w:tc>
        <w:tc>
          <w:tcPr>
            <w:tcW w:w="4477" w:type="dxa"/>
            <w:tcBorders>
              <w:top w:val="single" w:sz="4" w:space="0" w:color="auto"/>
              <w:left w:val="single" w:sz="4" w:space="0" w:color="auto"/>
              <w:bottom w:val="single" w:sz="4" w:space="0" w:color="auto"/>
              <w:right w:val="single" w:sz="4" w:space="0" w:color="auto"/>
            </w:tcBorders>
            <w:hideMark/>
          </w:tcPr>
          <w:p w14:paraId="234EABC6" w14:textId="77777777" w:rsidR="00AE7539" w:rsidRPr="00AE7539" w:rsidRDefault="00AE7539" w:rsidP="00AE7539">
            <w:pPr>
              <w:autoSpaceDE w:val="0"/>
              <w:autoSpaceDN w:val="0"/>
              <w:adjustRightInd w:val="0"/>
              <w:spacing w:after="0" w:line="240" w:lineRule="auto"/>
              <w:rPr>
                <w:rFonts w:ascii="Times New Roman" w:eastAsia="Times New Roman" w:hAnsi="Times New Roman" w:cs="Times New Roman"/>
                <w:color w:val="000000"/>
                <w:sz w:val="20"/>
                <w:szCs w:val="20"/>
                <w:lang w:eastAsia="pl-PL"/>
              </w:rPr>
            </w:pPr>
            <w:r w:rsidRPr="00AE7539">
              <w:rPr>
                <w:rFonts w:ascii="Times New Roman" w:eastAsia="Times New Roman" w:hAnsi="Times New Roman" w:cs="Times New Roman"/>
                <w:color w:val="000000"/>
                <w:sz w:val="20"/>
                <w:szCs w:val="20"/>
                <w:lang w:eastAsia="pl-PL"/>
              </w:rPr>
              <w:t xml:space="preserve">Armenia, Azerbejdżan, Białoruś, Gruzja, Mołdawia, terytorium Ukrainy uznane przez prawo międzynarodowe </w:t>
            </w:r>
          </w:p>
        </w:tc>
      </w:tr>
      <w:tr w:rsidR="00AE7539" w:rsidRPr="00AE7539" w14:paraId="6988EC6B" w14:textId="77777777" w:rsidTr="002352B9">
        <w:trPr>
          <w:trHeight w:val="520"/>
        </w:trPr>
        <w:tc>
          <w:tcPr>
            <w:tcW w:w="4595" w:type="dxa"/>
            <w:tcBorders>
              <w:top w:val="single" w:sz="4" w:space="0" w:color="auto"/>
              <w:left w:val="single" w:sz="4" w:space="0" w:color="auto"/>
              <w:bottom w:val="single" w:sz="4" w:space="0" w:color="auto"/>
              <w:right w:val="single" w:sz="4" w:space="0" w:color="auto"/>
            </w:tcBorders>
            <w:hideMark/>
          </w:tcPr>
          <w:p w14:paraId="27223BFF" w14:textId="77777777" w:rsidR="00AE7539" w:rsidRPr="00AE7539" w:rsidRDefault="00AE7539" w:rsidP="00AE7539">
            <w:pPr>
              <w:autoSpaceDE w:val="0"/>
              <w:autoSpaceDN w:val="0"/>
              <w:adjustRightInd w:val="0"/>
              <w:spacing w:after="0" w:line="240" w:lineRule="auto"/>
              <w:rPr>
                <w:rFonts w:ascii="Times New Roman" w:eastAsia="Times New Roman" w:hAnsi="Times New Roman" w:cs="Times New Roman"/>
                <w:bCs/>
                <w:color w:val="000000"/>
                <w:sz w:val="20"/>
                <w:szCs w:val="20"/>
                <w:lang w:eastAsia="pl-PL"/>
              </w:rPr>
            </w:pPr>
            <w:r w:rsidRPr="00AE7539">
              <w:rPr>
                <w:rFonts w:ascii="Times New Roman" w:eastAsia="Times New Roman" w:hAnsi="Times New Roman" w:cs="Times New Roman"/>
                <w:bCs/>
                <w:color w:val="000000"/>
                <w:sz w:val="20"/>
                <w:szCs w:val="20"/>
                <w:lang w:eastAsia="pl-PL"/>
              </w:rPr>
              <w:t>Region 3</w:t>
            </w:r>
          </w:p>
          <w:p w14:paraId="67646BC4" w14:textId="77777777" w:rsidR="00AE7539" w:rsidRPr="00AE7539" w:rsidRDefault="00AE7539" w:rsidP="00AE7539">
            <w:pPr>
              <w:autoSpaceDE w:val="0"/>
              <w:autoSpaceDN w:val="0"/>
              <w:adjustRightInd w:val="0"/>
              <w:spacing w:after="0" w:line="240" w:lineRule="auto"/>
              <w:rPr>
                <w:rFonts w:ascii="Times New Roman" w:eastAsia="Times New Roman" w:hAnsi="Times New Roman" w:cs="Times New Roman"/>
                <w:color w:val="000000"/>
                <w:sz w:val="20"/>
                <w:szCs w:val="20"/>
                <w:lang w:eastAsia="pl-PL"/>
              </w:rPr>
            </w:pPr>
            <w:r w:rsidRPr="00AE7539">
              <w:rPr>
                <w:rFonts w:ascii="Times New Roman" w:eastAsia="Times New Roman" w:hAnsi="Times New Roman" w:cs="Times New Roman"/>
                <w:bCs/>
                <w:color w:val="000000"/>
                <w:sz w:val="20"/>
                <w:szCs w:val="20"/>
                <w:lang w:eastAsia="pl-PL"/>
              </w:rPr>
              <w:t>Kraje południowego regionu Morza Śródziemnego</w:t>
            </w:r>
          </w:p>
        </w:tc>
        <w:tc>
          <w:tcPr>
            <w:tcW w:w="4477" w:type="dxa"/>
            <w:tcBorders>
              <w:top w:val="single" w:sz="4" w:space="0" w:color="auto"/>
              <w:left w:val="single" w:sz="4" w:space="0" w:color="auto"/>
              <w:bottom w:val="single" w:sz="4" w:space="0" w:color="auto"/>
              <w:right w:val="single" w:sz="4" w:space="0" w:color="auto"/>
            </w:tcBorders>
            <w:hideMark/>
          </w:tcPr>
          <w:p w14:paraId="12873F02" w14:textId="77777777" w:rsidR="00AE7539" w:rsidRPr="00AE7539" w:rsidRDefault="00AE7539" w:rsidP="00AE7539">
            <w:pPr>
              <w:autoSpaceDE w:val="0"/>
              <w:autoSpaceDN w:val="0"/>
              <w:adjustRightInd w:val="0"/>
              <w:spacing w:after="0" w:line="240" w:lineRule="auto"/>
              <w:rPr>
                <w:rFonts w:ascii="Times New Roman" w:eastAsia="Times New Roman" w:hAnsi="Times New Roman" w:cs="Times New Roman"/>
                <w:color w:val="000000"/>
                <w:sz w:val="20"/>
                <w:szCs w:val="20"/>
                <w:lang w:eastAsia="pl-PL"/>
              </w:rPr>
            </w:pPr>
            <w:r w:rsidRPr="00AE7539">
              <w:rPr>
                <w:rFonts w:ascii="Times New Roman" w:eastAsia="Times New Roman" w:hAnsi="Times New Roman" w:cs="Times New Roman"/>
                <w:color w:val="000000"/>
                <w:sz w:val="20"/>
                <w:szCs w:val="20"/>
                <w:lang w:eastAsia="pl-PL"/>
              </w:rPr>
              <w:t xml:space="preserve">Algieria, Egipt, Izrael, Jordania, Liban, Libia, Maroko, Autonomia Palestyńska, Syria, Tunezja </w:t>
            </w:r>
          </w:p>
        </w:tc>
      </w:tr>
      <w:tr w:rsidR="00AE7539" w:rsidRPr="00AE7539" w14:paraId="6C473289" w14:textId="77777777" w:rsidTr="002352B9">
        <w:trPr>
          <w:trHeight w:val="240"/>
        </w:trPr>
        <w:tc>
          <w:tcPr>
            <w:tcW w:w="4595" w:type="dxa"/>
            <w:tcBorders>
              <w:top w:val="single" w:sz="4" w:space="0" w:color="auto"/>
              <w:left w:val="single" w:sz="4" w:space="0" w:color="auto"/>
              <w:bottom w:val="single" w:sz="4" w:space="0" w:color="auto"/>
              <w:right w:val="single" w:sz="4" w:space="0" w:color="auto"/>
            </w:tcBorders>
            <w:hideMark/>
          </w:tcPr>
          <w:p w14:paraId="44E2A3A8" w14:textId="77777777" w:rsidR="00AE7539" w:rsidRPr="00AE7539" w:rsidRDefault="00AE7539" w:rsidP="00AE7539">
            <w:pPr>
              <w:autoSpaceDE w:val="0"/>
              <w:autoSpaceDN w:val="0"/>
              <w:adjustRightInd w:val="0"/>
              <w:spacing w:after="0" w:line="240" w:lineRule="auto"/>
              <w:rPr>
                <w:rFonts w:ascii="Times New Roman" w:eastAsia="Times New Roman" w:hAnsi="Times New Roman" w:cs="Times New Roman"/>
                <w:bCs/>
                <w:color w:val="000000"/>
                <w:sz w:val="20"/>
                <w:szCs w:val="20"/>
                <w:lang w:eastAsia="pl-PL"/>
              </w:rPr>
            </w:pPr>
            <w:r w:rsidRPr="00AE7539">
              <w:rPr>
                <w:rFonts w:ascii="Times New Roman" w:eastAsia="Times New Roman" w:hAnsi="Times New Roman" w:cs="Times New Roman"/>
                <w:bCs/>
                <w:color w:val="000000"/>
                <w:sz w:val="20"/>
                <w:szCs w:val="20"/>
                <w:lang w:eastAsia="pl-PL"/>
              </w:rPr>
              <w:t>Region 4</w:t>
            </w:r>
          </w:p>
          <w:p w14:paraId="45AD3541" w14:textId="77777777" w:rsidR="00AE7539" w:rsidRPr="00AE7539" w:rsidRDefault="00AE7539" w:rsidP="00AE7539">
            <w:pPr>
              <w:autoSpaceDE w:val="0"/>
              <w:autoSpaceDN w:val="0"/>
              <w:adjustRightInd w:val="0"/>
              <w:spacing w:after="0" w:line="240" w:lineRule="auto"/>
              <w:rPr>
                <w:rFonts w:ascii="Times New Roman" w:eastAsia="Times New Roman" w:hAnsi="Times New Roman" w:cs="Times New Roman"/>
                <w:color w:val="000000"/>
                <w:sz w:val="20"/>
                <w:szCs w:val="20"/>
                <w:lang w:eastAsia="pl-PL"/>
              </w:rPr>
            </w:pPr>
            <w:r w:rsidRPr="00AE7539">
              <w:rPr>
                <w:rFonts w:ascii="Times New Roman" w:eastAsia="Times New Roman" w:hAnsi="Times New Roman" w:cs="Times New Roman"/>
                <w:bCs/>
                <w:color w:val="000000"/>
                <w:sz w:val="20"/>
                <w:szCs w:val="20"/>
                <w:lang w:eastAsia="pl-PL"/>
              </w:rPr>
              <w:t>Federacja Rosyjska</w:t>
            </w:r>
          </w:p>
        </w:tc>
        <w:tc>
          <w:tcPr>
            <w:tcW w:w="4477" w:type="dxa"/>
            <w:tcBorders>
              <w:top w:val="single" w:sz="4" w:space="0" w:color="auto"/>
              <w:left w:val="single" w:sz="4" w:space="0" w:color="auto"/>
              <w:bottom w:val="single" w:sz="4" w:space="0" w:color="auto"/>
              <w:right w:val="single" w:sz="4" w:space="0" w:color="auto"/>
            </w:tcBorders>
            <w:hideMark/>
          </w:tcPr>
          <w:p w14:paraId="20E0D48F" w14:textId="77777777" w:rsidR="00AE7539" w:rsidRPr="00AE7539" w:rsidRDefault="00AE7539" w:rsidP="00AE7539">
            <w:pPr>
              <w:autoSpaceDE w:val="0"/>
              <w:autoSpaceDN w:val="0"/>
              <w:adjustRightInd w:val="0"/>
              <w:spacing w:after="0" w:line="240" w:lineRule="auto"/>
              <w:rPr>
                <w:rFonts w:ascii="Times New Roman" w:eastAsia="Times New Roman" w:hAnsi="Times New Roman" w:cs="Times New Roman"/>
                <w:color w:val="000000"/>
                <w:sz w:val="20"/>
                <w:szCs w:val="20"/>
                <w:lang w:eastAsia="pl-PL"/>
              </w:rPr>
            </w:pPr>
            <w:r w:rsidRPr="00AE7539">
              <w:rPr>
                <w:rFonts w:ascii="Times New Roman" w:eastAsia="Times New Roman" w:hAnsi="Times New Roman" w:cs="Times New Roman"/>
                <w:color w:val="000000"/>
                <w:sz w:val="20"/>
                <w:szCs w:val="20"/>
                <w:lang w:eastAsia="pl-PL"/>
              </w:rPr>
              <w:t xml:space="preserve">Terytorium Rosji uznane przez prawo międzynarodowe </w:t>
            </w:r>
          </w:p>
        </w:tc>
      </w:tr>
      <w:tr w:rsidR="00AE7539" w:rsidRPr="00AE7539" w14:paraId="7C722C0A" w14:textId="77777777" w:rsidTr="002352B9">
        <w:trPr>
          <w:trHeight w:val="520"/>
        </w:trPr>
        <w:tc>
          <w:tcPr>
            <w:tcW w:w="4595" w:type="dxa"/>
            <w:tcBorders>
              <w:top w:val="single" w:sz="4" w:space="0" w:color="auto"/>
              <w:left w:val="single" w:sz="4" w:space="0" w:color="auto"/>
              <w:bottom w:val="single" w:sz="4" w:space="0" w:color="auto"/>
              <w:right w:val="single" w:sz="4" w:space="0" w:color="auto"/>
            </w:tcBorders>
            <w:hideMark/>
          </w:tcPr>
          <w:p w14:paraId="026AA1A4" w14:textId="77777777" w:rsidR="00AE7539" w:rsidRPr="00AE7539" w:rsidRDefault="00AE7539" w:rsidP="00AE7539">
            <w:pPr>
              <w:autoSpaceDE w:val="0"/>
              <w:autoSpaceDN w:val="0"/>
              <w:adjustRightInd w:val="0"/>
              <w:spacing w:after="0" w:line="240" w:lineRule="auto"/>
              <w:rPr>
                <w:rFonts w:ascii="Times New Roman" w:eastAsia="Times New Roman" w:hAnsi="Times New Roman" w:cs="Times New Roman"/>
                <w:bCs/>
                <w:color w:val="000000"/>
                <w:sz w:val="20"/>
                <w:szCs w:val="20"/>
                <w:lang w:eastAsia="pl-PL"/>
              </w:rPr>
            </w:pPr>
            <w:r w:rsidRPr="00AE7539">
              <w:rPr>
                <w:rFonts w:ascii="Times New Roman" w:eastAsia="Times New Roman" w:hAnsi="Times New Roman" w:cs="Times New Roman"/>
                <w:bCs/>
                <w:color w:val="000000"/>
                <w:sz w:val="20"/>
                <w:szCs w:val="20"/>
                <w:lang w:eastAsia="pl-PL"/>
              </w:rPr>
              <w:t>Region 5</w:t>
            </w:r>
          </w:p>
          <w:p w14:paraId="4FC7CB65" w14:textId="77777777" w:rsidR="00AE7539" w:rsidRPr="00AE7539" w:rsidRDefault="00AE7539" w:rsidP="00AE7539">
            <w:pPr>
              <w:autoSpaceDE w:val="0"/>
              <w:autoSpaceDN w:val="0"/>
              <w:adjustRightInd w:val="0"/>
              <w:spacing w:after="0" w:line="240" w:lineRule="auto"/>
              <w:rPr>
                <w:rFonts w:ascii="Times New Roman" w:eastAsia="Times New Roman" w:hAnsi="Times New Roman" w:cs="Times New Roman"/>
                <w:color w:val="000000"/>
                <w:sz w:val="20"/>
                <w:szCs w:val="20"/>
                <w:lang w:eastAsia="pl-PL"/>
              </w:rPr>
            </w:pPr>
            <w:r w:rsidRPr="00AE7539">
              <w:rPr>
                <w:rFonts w:ascii="Times New Roman" w:eastAsia="Times New Roman" w:hAnsi="Times New Roman" w:cs="Times New Roman"/>
                <w:bCs/>
                <w:color w:val="000000"/>
                <w:sz w:val="20"/>
                <w:szCs w:val="20"/>
                <w:lang w:eastAsia="pl-PL"/>
              </w:rPr>
              <w:t>Azja</w:t>
            </w:r>
          </w:p>
        </w:tc>
        <w:tc>
          <w:tcPr>
            <w:tcW w:w="4477" w:type="dxa"/>
            <w:tcBorders>
              <w:top w:val="single" w:sz="4" w:space="0" w:color="auto"/>
              <w:left w:val="single" w:sz="4" w:space="0" w:color="auto"/>
              <w:bottom w:val="single" w:sz="4" w:space="0" w:color="auto"/>
              <w:right w:val="single" w:sz="4" w:space="0" w:color="auto"/>
            </w:tcBorders>
            <w:hideMark/>
          </w:tcPr>
          <w:p w14:paraId="3ED2D216" w14:textId="77777777" w:rsidR="00AE7539" w:rsidRPr="00AE7539" w:rsidRDefault="00AE7539" w:rsidP="00AE7539">
            <w:pPr>
              <w:autoSpaceDE w:val="0"/>
              <w:autoSpaceDN w:val="0"/>
              <w:adjustRightInd w:val="0"/>
              <w:spacing w:after="0" w:line="240" w:lineRule="auto"/>
              <w:rPr>
                <w:rFonts w:ascii="Times New Roman" w:eastAsia="Times New Roman" w:hAnsi="Times New Roman" w:cs="Times New Roman"/>
                <w:color w:val="000000"/>
                <w:sz w:val="20"/>
                <w:szCs w:val="20"/>
                <w:lang w:eastAsia="pl-PL"/>
              </w:rPr>
            </w:pPr>
            <w:r w:rsidRPr="00AE7539">
              <w:rPr>
                <w:rFonts w:ascii="Times New Roman" w:eastAsia="Times New Roman" w:hAnsi="Times New Roman" w:cs="Times New Roman"/>
                <w:color w:val="000000"/>
                <w:sz w:val="20"/>
                <w:szCs w:val="20"/>
                <w:u w:val="single"/>
                <w:lang w:eastAsia="pl-PL"/>
              </w:rPr>
              <w:t>Kraje o niskich dochodach:</w:t>
            </w:r>
            <w:r w:rsidRPr="00AE7539">
              <w:rPr>
                <w:rFonts w:ascii="Times New Roman" w:eastAsia="Times New Roman" w:hAnsi="Times New Roman" w:cs="Times New Roman"/>
                <w:color w:val="000000"/>
                <w:sz w:val="20"/>
                <w:szCs w:val="20"/>
                <w:lang w:eastAsia="pl-PL"/>
              </w:rPr>
              <w:t xml:space="preserve"> Bangladesz, Bhutan, Chiny, Filipiny, Indie, Indonezja, Kambodża, Koreańska Republika Ludowo-Demokratyczna, Laos, Malediwy, Malezja, Myanmar/Birma, Mongolia, Nepal, Pakistan, Sri Lanka, Tajlandia i Wietnam </w:t>
            </w:r>
          </w:p>
          <w:p w14:paraId="38D27228" w14:textId="77777777" w:rsidR="00AE7539" w:rsidRPr="00AE7539" w:rsidRDefault="00AE7539" w:rsidP="00AE7539">
            <w:pPr>
              <w:autoSpaceDE w:val="0"/>
              <w:autoSpaceDN w:val="0"/>
              <w:adjustRightInd w:val="0"/>
              <w:spacing w:after="0" w:line="240" w:lineRule="auto"/>
              <w:rPr>
                <w:rFonts w:ascii="Times New Roman" w:eastAsia="Times New Roman" w:hAnsi="Times New Roman" w:cs="Times New Roman"/>
                <w:color w:val="000000"/>
                <w:sz w:val="20"/>
                <w:szCs w:val="20"/>
                <w:lang w:eastAsia="pl-PL"/>
              </w:rPr>
            </w:pPr>
            <w:r w:rsidRPr="00AE7539">
              <w:rPr>
                <w:rFonts w:ascii="Times New Roman" w:eastAsia="Times New Roman" w:hAnsi="Times New Roman" w:cs="Times New Roman"/>
                <w:color w:val="000000"/>
                <w:sz w:val="20"/>
                <w:szCs w:val="20"/>
                <w:u w:val="single"/>
                <w:lang w:eastAsia="pl-PL"/>
              </w:rPr>
              <w:t>Kraje o wysokich dochodach:</w:t>
            </w:r>
            <w:r w:rsidRPr="00AE7539">
              <w:rPr>
                <w:rFonts w:ascii="Times New Roman" w:eastAsia="Times New Roman" w:hAnsi="Times New Roman" w:cs="Times New Roman"/>
                <w:color w:val="000000"/>
                <w:sz w:val="20"/>
                <w:szCs w:val="20"/>
                <w:lang w:eastAsia="pl-PL"/>
              </w:rPr>
              <w:t xml:space="preserve"> Brunei, Hongkong, Japonia, Korea, Makau, Singapur i Tajwan. </w:t>
            </w:r>
          </w:p>
        </w:tc>
      </w:tr>
      <w:tr w:rsidR="00AE7539" w:rsidRPr="00AE7539" w14:paraId="5E76034B" w14:textId="77777777" w:rsidTr="002352B9">
        <w:trPr>
          <w:trHeight w:val="240"/>
        </w:trPr>
        <w:tc>
          <w:tcPr>
            <w:tcW w:w="4595" w:type="dxa"/>
            <w:tcBorders>
              <w:top w:val="single" w:sz="4" w:space="0" w:color="auto"/>
              <w:left w:val="single" w:sz="4" w:space="0" w:color="auto"/>
              <w:bottom w:val="single" w:sz="4" w:space="0" w:color="auto"/>
              <w:right w:val="single" w:sz="4" w:space="0" w:color="auto"/>
            </w:tcBorders>
            <w:hideMark/>
          </w:tcPr>
          <w:p w14:paraId="43106EB9" w14:textId="77777777" w:rsidR="00AE7539" w:rsidRPr="00AE7539" w:rsidRDefault="00AE7539" w:rsidP="00AE7539">
            <w:pPr>
              <w:autoSpaceDE w:val="0"/>
              <w:autoSpaceDN w:val="0"/>
              <w:adjustRightInd w:val="0"/>
              <w:spacing w:after="0" w:line="240" w:lineRule="auto"/>
              <w:rPr>
                <w:rFonts w:ascii="Times New Roman" w:eastAsia="Times New Roman" w:hAnsi="Times New Roman" w:cs="Times New Roman"/>
                <w:bCs/>
                <w:color w:val="000000"/>
                <w:sz w:val="20"/>
                <w:szCs w:val="20"/>
                <w:lang w:eastAsia="pl-PL"/>
              </w:rPr>
            </w:pPr>
            <w:r w:rsidRPr="00AE7539">
              <w:rPr>
                <w:rFonts w:ascii="Times New Roman" w:eastAsia="Times New Roman" w:hAnsi="Times New Roman" w:cs="Times New Roman"/>
                <w:bCs/>
                <w:color w:val="000000"/>
                <w:sz w:val="20"/>
                <w:szCs w:val="20"/>
                <w:lang w:eastAsia="pl-PL"/>
              </w:rPr>
              <w:t>Region 6</w:t>
            </w:r>
          </w:p>
          <w:p w14:paraId="6874890B" w14:textId="77777777" w:rsidR="00AE7539" w:rsidRPr="00AE7539" w:rsidRDefault="00AE7539" w:rsidP="00AE7539">
            <w:pPr>
              <w:autoSpaceDE w:val="0"/>
              <w:autoSpaceDN w:val="0"/>
              <w:adjustRightInd w:val="0"/>
              <w:spacing w:after="0" w:line="240" w:lineRule="auto"/>
              <w:rPr>
                <w:rFonts w:ascii="Times New Roman" w:eastAsia="Times New Roman" w:hAnsi="Times New Roman" w:cs="Times New Roman"/>
                <w:color w:val="000000"/>
                <w:sz w:val="20"/>
                <w:szCs w:val="20"/>
                <w:lang w:eastAsia="pl-PL"/>
              </w:rPr>
            </w:pPr>
            <w:r w:rsidRPr="00AE7539">
              <w:rPr>
                <w:rFonts w:ascii="Times New Roman" w:eastAsia="Times New Roman" w:hAnsi="Times New Roman" w:cs="Times New Roman"/>
                <w:bCs/>
                <w:color w:val="000000"/>
                <w:sz w:val="20"/>
                <w:szCs w:val="20"/>
                <w:lang w:eastAsia="pl-PL"/>
              </w:rPr>
              <w:t>Azja Środkowa</w:t>
            </w:r>
          </w:p>
        </w:tc>
        <w:tc>
          <w:tcPr>
            <w:tcW w:w="4477" w:type="dxa"/>
            <w:tcBorders>
              <w:top w:val="single" w:sz="4" w:space="0" w:color="auto"/>
              <w:left w:val="single" w:sz="4" w:space="0" w:color="auto"/>
              <w:bottom w:val="single" w:sz="4" w:space="0" w:color="auto"/>
              <w:right w:val="single" w:sz="4" w:space="0" w:color="auto"/>
            </w:tcBorders>
            <w:hideMark/>
          </w:tcPr>
          <w:p w14:paraId="59BA6308" w14:textId="77777777" w:rsidR="00AE7539" w:rsidRPr="00AE7539" w:rsidRDefault="00AE7539" w:rsidP="00AE7539">
            <w:pPr>
              <w:autoSpaceDE w:val="0"/>
              <w:autoSpaceDN w:val="0"/>
              <w:adjustRightInd w:val="0"/>
              <w:spacing w:after="0" w:line="240" w:lineRule="auto"/>
              <w:rPr>
                <w:rFonts w:ascii="Times New Roman" w:eastAsia="Times New Roman" w:hAnsi="Times New Roman" w:cs="Times New Roman"/>
                <w:color w:val="000000"/>
                <w:sz w:val="20"/>
                <w:szCs w:val="20"/>
                <w:lang w:eastAsia="pl-PL"/>
              </w:rPr>
            </w:pPr>
            <w:r w:rsidRPr="00AE7539">
              <w:rPr>
                <w:rFonts w:ascii="Times New Roman" w:eastAsia="Times New Roman" w:hAnsi="Times New Roman" w:cs="Times New Roman"/>
                <w:color w:val="000000"/>
                <w:sz w:val="20"/>
                <w:szCs w:val="20"/>
                <w:lang w:eastAsia="pl-PL"/>
              </w:rPr>
              <w:t xml:space="preserve">Afganistan, Kazachstan, Kirgistan, Tadżykistan, Turkmenistan, Uzbekistan. </w:t>
            </w:r>
          </w:p>
        </w:tc>
      </w:tr>
      <w:tr w:rsidR="00AE7539" w:rsidRPr="00AE7539" w14:paraId="42108948" w14:textId="77777777" w:rsidTr="002352B9">
        <w:trPr>
          <w:trHeight w:val="240"/>
        </w:trPr>
        <w:tc>
          <w:tcPr>
            <w:tcW w:w="4595" w:type="dxa"/>
            <w:tcBorders>
              <w:top w:val="single" w:sz="4" w:space="0" w:color="auto"/>
              <w:left w:val="single" w:sz="4" w:space="0" w:color="auto"/>
              <w:bottom w:val="single" w:sz="4" w:space="0" w:color="auto"/>
              <w:right w:val="single" w:sz="4" w:space="0" w:color="auto"/>
            </w:tcBorders>
            <w:hideMark/>
          </w:tcPr>
          <w:p w14:paraId="706948D5" w14:textId="77777777" w:rsidR="00AE7539" w:rsidRPr="00AE7539" w:rsidRDefault="00AE7539" w:rsidP="00AE7539">
            <w:pPr>
              <w:autoSpaceDE w:val="0"/>
              <w:autoSpaceDN w:val="0"/>
              <w:adjustRightInd w:val="0"/>
              <w:spacing w:after="0" w:line="240" w:lineRule="auto"/>
              <w:rPr>
                <w:rFonts w:ascii="Times New Roman" w:eastAsia="Times New Roman" w:hAnsi="Times New Roman" w:cs="Times New Roman"/>
                <w:bCs/>
                <w:color w:val="000000"/>
                <w:sz w:val="20"/>
                <w:szCs w:val="20"/>
                <w:lang w:eastAsia="pl-PL"/>
              </w:rPr>
            </w:pPr>
            <w:r w:rsidRPr="00AE7539">
              <w:rPr>
                <w:rFonts w:ascii="Times New Roman" w:eastAsia="Times New Roman" w:hAnsi="Times New Roman" w:cs="Times New Roman"/>
                <w:bCs/>
                <w:color w:val="000000"/>
                <w:sz w:val="20"/>
                <w:szCs w:val="20"/>
                <w:lang w:eastAsia="pl-PL"/>
              </w:rPr>
              <w:t xml:space="preserve">Region 7 </w:t>
            </w:r>
          </w:p>
          <w:p w14:paraId="121C057F" w14:textId="77777777" w:rsidR="00AE7539" w:rsidRPr="00AE7539" w:rsidRDefault="00AE7539" w:rsidP="00AE7539">
            <w:pPr>
              <w:autoSpaceDE w:val="0"/>
              <w:autoSpaceDN w:val="0"/>
              <w:adjustRightInd w:val="0"/>
              <w:spacing w:after="0" w:line="240" w:lineRule="auto"/>
              <w:rPr>
                <w:rFonts w:ascii="Times New Roman" w:eastAsia="Times New Roman" w:hAnsi="Times New Roman" w:cs="Times New Roman"/>
                <w:bCs/>
                <w:color w:val="000000"/>
                <w:sz w:val="20"/>
                <w:szCs w:val="20"/>
                <w:lang w:eastAsia="pl-PL"/>
              </w:rPr>
            </w:pPr>
            <w:r w:rsidRPr="00AE7539">
              <w:rPr>
                <w:rFonts w:ascii="Times New Roman" w:eastAsia="Times New Roman" w:hAnsi="Times New Roman" w:cs="Times New Roman"/>
                <w:bCs/>
                <w:color w:val="000000"/>
                <w:sz w:val="20"/>
                <w:szCs w:val="20"/>
                <w:lang w:eastAsia="pl-PL"/>
              </w:rPr>
              <w:t xml:space="preserve">Bliski Wschód </w:t>
            </w:r>
          </w:p>
        </w:tc>
        <w:tc>
          <w:tcPr>
            <w:tcW w:w="4477" w:type="dxa"/>
            <w:tcBorders>
              <w:top w:val="single" w:sz="4" w:space="0" w:color="auto"/>
              <w:left w:val="single" w:sz="4" w:space="0" w:color="auto"/>
              <w:bottom w:val="single" w:sz="4" w:space="0" w:color="auto"/>
              <w:right w:val="single" w:sz="4" w:space="0" w:color="auto"/>
            </w:tcBorders>
            <w:hideMark/>
          </w:tcPr>
          <w:p w14:paraId="580BA530" w14:textId="77777777" w:rsidR="00AE7539" w:rsidRPr="00AE7539" w:rsidRDefault="00AE7539" w:rsidP="00AE7539">
            <w:pPr>
              <w:autoSpaceDE w:val="0"/>
              <w:autoSpaceDN w:val="0"/>
              <w:adjustRightInd w:val="0"/>
              <w:spacing w:after="0" w:line="240" w:lineRule="auto"/>
              <w:rPr>
                <w:rFonts w:ascii="Times New Roman" w:eastAsia="Times New Roman" w:hAnsi="Times New Roman" w:cs="Times New Roman"/>
                <w:color w:val="000000"/>
                <w:sz w:val="20"/>
                <w:szCs w:val="20"/>
                <w:lang w:eastAsia="pl-PL"/>
              </w:rPr>
            </w:pPr>
            <w:r w:rsidRPr="00AE7539">
              <w:rPr>
                <w:rFonts w:ascii="Times New Roman" w:eastAsia="Times New Roman" w:hAnsi="Times New Roman" w:cs="Times New Roman"/>
                <w:color w:val="000000"/>
                <w:sz w:val="20"/>
                <w:szCs w:val="20"/>
                <w:lang w:eastAsia="pl-PL"/>
              </w:rPr>
              <w:t xml:space="preserve">Irak, Iran, Jemen </w:t>
            </w:r>
          </w:p>
          <w:p w14:paraId="51CD0A4A" w14:textId="77777777" w:rsidR="00AE7539" w:rsidRPr="00AE7539" w:rsidRDefault="00AE7539" w:rsidP="00AE7539">
            <w:pPr>
              <w:autoSpaceDE w:val="0"/>
              <w:autoSpaceDN w:val="0"/>
              <w:adjustRightInd w:val="0"/>
              <w:spacing w:after="0" w:line="240" w:lineRule="auto"/>
              <w:rPr>
                <w:rFonts w:ascii="Times New Roman" w:eastAsia="Times New Roman" w:hAnsi="Times New Roman" w:cs="Times New Roman"/>
                <w:color w:val="000000"/>
                <w:sz w:val="20"/>
                <w:szCs w:val="20"/>
                <w:lang w:eastAsia="pl-PL"/>
              </w:rPr>
            </w:pPr>
            <w:r w:rsidRPr="00AE7539">
              <w:rPr>
                <w:rFonts w:ascii="Times New Roman" w:eastAsia="Times New Roman" w:hAnsi="Times New Roman" w:cs="Times New Roman"/>
                <w:color w:val="000000"/>
                <w:sz w:val="20"/>
                <w:szCs w:val="20"/>
                <w:lang w:eastAsia="pl-PL"/>
              </w:rPr>
              <w:t xml:space="preserve">Kraje o wysokich dochodach: Arabia Saudyjska, Bahrajn, Katar, Kuwejt, Oman, Zjednoczone Emiraty Arabskie </w:t>
            </w:r>
          </w:p>
        </w:tc>
      </w:tr>
      <w:tr w:rsidR="00AE7539" w:rsidRPr="00AE7539" w14:paraId="42DCB810" w14:textId="77777777" w:rsidTr="002352B9">
        <w:trPr>
          <w:trHeight w:val="240"/>
        </w:trPr>
        <w:tc>
          <w:tcPr>
            <w:tcW w:w="4595" w:type="dxa"/>
            <w:tcBorders>
              <w:top w:val="single" w:sz="4" w:space="0" w:color="auto"/>
              <w:left w:val="single" w:sz="4" w:space="0" w:color="auto"/>
              <w:bottom w:val="single" w:sz="4" w:space="0" w:color="auto"/>
              <w:right w:val="single" w:sz="4" w:space="0" w:color="auto"/>
            </w:tcBorders>
            <w:hideMark/>
          </w:tcPr>
          <w:p w14:paraId="0F6F652D" w14:textId="77777777" w:rsidR="00AE7539" w:rsidRPr="00AE7539" w:rsidRDefault="00AE7539" w:rsidP="00AE7539">
            <w:pPr>
              <w:autoSpaceDE w:val="0"/>
              <w:autoSpaceDN w:val="0"/>
              <w:adjustRightInd w:val="0"/>
              <w:spacing w:after="0" w:line="240" w:lineRule="auto"/>
              <w:rPr>
                <w:rFonts w:ascii="Times New Roman" w:eastAsia="Times New Roman" w:hAnsi="Times New Roman" w:cs="Times New Roman"/>
                <w:bCs/>
                <w:color w:val="000000"/>
                <w:sz w:val="20"/>
                <w:szCs w:val="20"/>
                <w:lang w:eastAsia="pl-PL"/>
              </w:rPr>
            </w:pPr>
            <w:r w:rsidRPr="00AE7539">
              <w:rPr>
                <w:rFonts w:ascii="Times New Roman" w:eastAsia="Times New Roman" w:hAnsi="Times New Roman" w:cs="Times New Roman"/>
                <w:bCs/>
                <w:color w:val="000000"/>
                <w:sz w:val="20"/>
                <w:szCs w:val="20"/>
                <w:lang w:eastAsia="pl-PL"/>
              </w:rPr>
              <w:t xml:space="preserve">Region 8 </w:t>
            </w:r>
          </w:p>
          <w:p w14:paraId="3F8936E8" w14:textId="77777777" w:rsidR="00AE7539" w:rsidRPr="00AE7539" w:rsidRDefault="00AE7539" w:rsidP="00AE7539">
            <w:pPr>
              <w:autoSpaceDE w:val="0"/>
              <w:autoSpaceDN w:val="0"/>
              <w:adjustRightInd w:val="0"/>
              <w:spacing w:after="0" w:line="240" w:lineRule="auto"/>
              <w:rPr>
                <w:rFonts w:ascii="Times New Roman" w:eastAsia="Times New Roman" w:hAnsi="Times New Roman" w:cs="Times New Roman"/>
                <w:bCs/>
                <w:color w:val="000000"/>
                <w:sz w:val="20"/>
                <w:szCs w:val="20"/>
                <w:lang w:eastAsia="pl-PL"/>
              </w:rPr>
            </w:pPr>
            <w:r w:rsidRPr="00AE7539">
              <w:rPr>
                <w:rFonts w:ascii="Times New Roman" w:eastAsia="Times New Roman" w:hAnsi="Times New Roman" w:cs="Times New Roman"/>
                <w:bCs/>
                <w:color w:val="000000"/>
                <w:sz w:val="20"/>
                <w:szCs w:val="20"/>
                <w:lang w:eastAsia="pl-PL"/>
              </w:rPr>
              <w:t>Rejon Pacyfiku</w:t>
            </w:r>
          </w:p>
        </w:tc>
        <w:tc>
          <w:tcPr>
            <w:tcW w:w="4477" w:type="dxa"/>
            <w:tcBorders>
              <w:top w:val="single" w:sz="4" w:space="0" w:color="auto"/>
              <w:left w:val="single" w:sz="4" w:space="0" w:color="auto"/>
              <w:bottom w:val="single" w:sz="4" w:space="0" w:color="auto"/>
              <w:right w:val="single" w:sz="4" w:space="0" w:color="auto"/>
            </w:tcBorders>
            <w:hideMark/>
          </w:tcPr>
          <w:p w14:paraId="0E0C27AB" w14:textId="77777777" w:rsidR="00AE7539" w:rsidRPr="00AE7539" w:rsidRDefault="00AE7539" w:rsidP="00AE7539">
            <w:pPr>
              <w:autoSpaceDE w:val="0"/>
              <w:autoSpaceDN w:val="0"/>
              <w:adjustRightInd w:val="0"/>
              <w:spacing w:after="0" w:line="240" w:lineRule="auto"/>
              <w:rPr>
                <w:rFonts w:ascii="Times New Roman" w:eastAsia="Times New Roman" w:hAnsi="Times New Roman" w:cs="Times New Roman"/>
                <w:color w:val="000000"/>
                <w:sz w:val="20"/>
                <w:szCs w:val="20"/>
                <w:lang w:eastAsia="pl-PL"/>
              </w:rPr>
            </w:pPr>
            <w:r w:rsidRPr="00AE7539">
              <w:rPr>
                <w:rFonts w:ascii="Times New Roman" w:eastAsia="Times New Roman" w:hAnsi="Times New Roman" w:cs="Times New Roman"/>
                <w:color w:val="000000"/>
                <w:sz w:val="20"/>
                <w:szCs w:val="20"/>
                <w:lang w:eastAsia="pl-PL"/>
              </w:rPr>
              <w:t>Fidżi, Kiribati, Mikronezja, Nauru, Niue, Palau, Papua-Nowa Gwinea, Samoa, Timor Wschodni, Tonga, Tuvalu, Vanuatu, Wyspy Marshalla, Wyspy Salomona, Wyspy Cooka.</w:t>
            </w:r>
          </w:p>
          <w:p w14:paraId="035A863E" w14:textId="77777777" w:rsidR="00AE7539" w:rsidRPr="00AE7539" w:rsidRDefault="00AE7539" w:rsidP="00AE7539">
            <w:pPr>
              <w:autoSpaceDE w:val="0"/>
              <w:autoSpaceDN w:val="0"/>
              <w:adjustRightInd w:val="0"/>
              <w:spacing w:after="0" w:line="240" w:lineRule="auto"/>
              <w:rPr>
                <w:rFonts w:ascii="Times New Roman" w:eastAsia="Times New Roman" w:hAnsi="Times New Roman" w:cs="Times New Roman"/>
                <w:color w:val="000000"/>
                <w:sz w:val="20"/>
                <w:szCs w:val="20"/>
                <w:lang w:eastAsia="pl-PL"/>
              </w:rPr>
            </w:pPr>
            <w:r w:rsidRPr="00AE7539">
              <w:rPr>
                <w:rFonts w:ascii="Times New Roman" w:eastAsia="Times New Roman" w:hAnsi="Times New Roman" w:cs="Times New Roman"/>
                <w:color w:val="000000"/>
                <w:sz w:val="20"/>
                <w:szCs w:val="20"/>
                <w:lang w:eastAsia="pl-PL"/>
              </w:rPr>
              <w:t>Kraje o wysokich dochodach: Australia, Nowa Zelandia</w:t>
            </w:r>
          </w:p>
        </w:tc>
      </w:tr>
      <w:tr w:rsidR="00AE7539" w:rsidRPr="00AE7539" w14:paraId="2AD82D2F" w14:textId="77777777" w:rsidTr="002352B9">
        <w:trPr>
          <w:trHeight w:val="240"/>
        </w:trPr>
        <w:tc>
          <w:tcPr>
            <w:tcW w:w="4595" w:type="dxa"/>
            <w:tcBorders>
              <w:top w:val="single" w:sz="4" w:space="0" w:color="auto"/>
              <w:left w:val="single" w:sz="4" w:space="0" w:color="auto"/>
              <w:bottom w:val="single" w:sz="4" w:space="0" w:color="auto"/>
              <w:right w:val="single" w:sz="4" w:space="0" w:color="auto"/>
            </w:tcBorders>
            <w:hideMark/>
          </w:tcPr>
          <w:p w14:paraId="288E18DA" w14:textId="77777777" w:rsidR="00AE7539" w:rsidRPr="00AE7539" w:rsidRDefault="00AE7539" w:rsidP="00AE7539">
            <w:pPr>
              <w:autoSpaceDE w:val="0"/>
              <w:autoSpaceDN w:val="0"/>
              <w:adjustRightInd w:val="0"/>
              <w:spacing w:after="0" w:line="240" w:lineRule="auto"/>
              <w:rPr>
                <w:rFonts w:ascii="Times New Roman" w:eastAsia="Times New Roman" w:hAnsi="Times New Roman" w:cs="Times New Roman"/>
                <w:bCs/>
                <w:color w:val="000000"/>
                <w:sz w:val="20"/>
                <w:szCs w:val="20"/>
                <w:lang w:eastAsia="pl-PL"/>
              </w:rPr>
            </w:pPr>
            <w:r w:rsidRPr="00AE7539">
              <w:rPr>
                <w:rFonts w:ascii="Times New Roman" w:eastAsia="Times New Roman" w:hAnsi="Times New Roman" w:cs="Times New Roman"/>
                <w:bCs/>
                <w:color w:val="000000"/>
                <w:sz w:val="20"/>
                <w:szCs w:val="20"/>
                <w:lang w:eastAsia="pl-PL"/>
              </w:rPr>
              <w:t xml:space="preserve">Region 9 </w:t>
            </w:r>
          </w:p>
          <w:p w14:paraId="6E5C3145" w14:textId="77777777" w:rsidR="00AE7539" w:rsidRPr="00AE7539" w:rsidRDefault="00AE7539" w:rsidP="00AE7539">
            <w:pPr>
              <w:autoSpaceDE w:val="0"/>
              <w:autoSpaceDN w:val="0"/>
              <w:adjustRightInd w:val="0"/>
              <w:spacing w:after="0" w:line="240" w:lineRule="auto"/>
              <w:rPr>
                <w:rFonts w:ascii="Times New Roman" w:eastAsia="Times New Roman" w:hAnsi="Times New Roman" w:cs="Times New Roman"/>
                <w:bCs/>
                <w:color w:val="000000"/>
                <w:sz w:val="20"/>
                <w:szCs w:val="20"/>
                <w:lang w:eastAsia="pl-PL"/>
              </w:rPr>
            </w:pPr>
            <w:r w:rsidRPr="00AE7539">
              <w:rPr>
                <w:rFonts w:ascii="Times New Roman" w:eastAsia="Times New Roman" w:hAnsi="Times New Roman" w:cs="Times New Roman"/>
                <w:bCs/>
                <w:color w:val="000000"/>
                <w:sz w:val="20"/>
                <w:szCs w:val="20"/>
                <w:lang w:eastAsia="pl-PL"/>
              </w:rPr>
              <w:t>Afryka Subsaharyjska</w:t>
            </w:r>
          </w:p>
        </w:tc>
        <w:tc>
          <w:tcPr>
            <w:tcW w:w="4477" w:type="dxa"/>
            <w:tcBorders>
              <w:top w:val="single" w:sz="4" w:space="0" w:color="auto"/>
              <w:left w:val="single" w:sz="4" w:space="0" w:color="auto"/>
              <w:bottom w:val="single" w:sz="4" w:space="0" w:color="auto"/>
              <w:right w:val="single" w:sz="4" w:space="0" w:color="auto"/>
            </w:tcBorders>
            <w:hideMark/>
          </w:tcPr>
          <w:p w14:paraId="61DB083E" w14:textId="77777777" w:rsidR="00AE7539" w:rsidRPr="00AE7539" w:rsidRDefault="00AE7539" w:rsidP="00AE7539">
            <w:pPr>
              <w:autoSpaceDE w:val="0"/>
              <w:autoSpaceDN w:val="0"/>
              <w:adjustRightInd w:val="0"/>
              <w:spacing w:after="0" w:line="240" w:lineRule="auto"/>
              <w:rPr>
                <w:rFonts w:ascii="Times New Roman" w:eastAsia="Times New Roman" w:hAnsi="Times New Roman" w:cs="Times New Roman"/>
                <w:color w:val="000000"/>
                <w:sz w:val="20"/>
                <w:szCs w:val="20"/>
                <w:lang w:eastAsia="pl-PL"/>
              </w:rPr>
            </w:pPr>
            <w:r w:rsidRPr="00AE7539">
              <w:rPr>
                <w:rFonts w:ascii="Times New Roman" w:eastAsia="Times New Roman" w:hAnsi="Times New Roman" w:cs="Times New Roman"/>
                <w:color w:val="000000"/>
                <w:sz w:val="20"/>
                <w:szCs w:val="20"/>
                <w:lang w:eastAsia="pl-PL"/>
              </w:rPr>
              <w:t xml:space="preserve">Angola, Benin, Botswana, Burkina Faso, Burundi, Czad, Demokratyczna Republika Konga, Dżibuti, Erytrea, Etiopia, Gabon, Gambia, Ghana, Gwinea, Gwinea Bissau, Gwinea Równikowa, Kamerun, Kenia, Komory, Kongo, Lesotho, Liberia, Madagaskar, Malawi, Mali, Mauretania, Mauritius, Mozambik, Namibia, Niger, Nigeria, Republika Południowej Afryki, Republika Środkowoafrykańska, Republika Zielonego Przylądka, Rwanda, Senegal, Seszele, Sierra Leone, Somalia, Suazi, Sudan Południowy, Sudan, </w:t>
            </w:r>
            <w:r w:rsidRPr="00AE7539">
              <w:rPr>
                <w:rFonts w:ascii="Times New Roman" w:eastAsia="Times New Roman" w:hAnsi="Times New Roman" w:cs="Times New Roman"/>
                <w:color w:val="000000"/>
                <w:sz w:val="20"/>
                <w:szCs w:val="20"/>
                <w:lang w:eastAsia="pl-PL"/>
              </w:rPr>
              <w:lastRenderedPageBreak/>
              <w:t>Tanzania, Togo, Uganda, Wybrzeże Kości Słoniowej, Wyspy Świętego Tomasza i Książęca, Zambia, Zimbabwe.</w:t>
            </w:r>
          </w:p>
        </w:tc>
      </w:tr>
      <w:tr w:rsidR="00AE7539" w:rsidRPr="00AE7539" w14:paraId="51004D3E" w14:textId="77777777" w:rsidTr="002352B9">
        <w:trPr>
          <w:trHeight w:val="240"/>
        </w:trPr>
        <w:tc>
          <w:tcPr>
            <w:tcW w:w="4595" w:type="dxa"/>
            <w:tcBorders>
              <w:top w:val="single" w:sz="4" w:space="0" w:color="auto"/>
              <w:left w:val="single" w:sz="4" w:space="0" w:color="auto"/>
              <w:bottom w:val="single" w:sz="4" w:space="0" w:color="auto"/>
              <w:right w:val="single" w:sz="4" w:space="0" w:color="auto"/>
            </w:tcBorders>
            <w:hideMark/>
          </w:tcPr>
          <w:p w14:paraId="424A24D0" w14:textId="77777777" w:rsidR="00AE7539" w:rsidRPr="00AE7539" w:rsidRDefault="00AE7539" w:rsidP="00AE7539">
            <w:pPr>
              <w:autoSpaceDE w:val="0"/>
              <w:autoSpaceDN w:val="0"/>
              <w:adjustRightInd w:val="0"/>
              <w:spacing w:after="0" w:line="240" w:lineRule="auto"/>
              <w:rPr>
                <w:rFonts w:ascii="Times New Roman" w:eastAsia="Times New Roman" w:hAnsi="Times New Roman" w:cs="Times New Roman"/>
                <w:bCs/>
                <w:color w:val="000000"/>
                <w:sz w:val="20"/>
                <w:szCs w:val="20"/>
                <w:lang w:eastAsia="pl-PL"/>
              </w:rPr>
            </w:pPr>
            <w:r w:rsidRPr="00AE7539">
              <w:rPr>
                <w:rFonts w:ascii="Times New Roman" w:eastAsia="Times New Roman" w:hAnsi="Times New Roman" w:cs="Times New Roman"/>
                <w:bCs/>
                <w:color w:val="000000"/>
                <w:sz w:val="20"/>
                <w:szCs w:val="20"/>
                <w:lang w:eastAsia="pl-PL"/>
              </w:rPr>
              <w:lastRenderedPageBreak/>
              <w:t xml:space="preserve">Region 10 </w:t>
            </w:r>
          </w:p>
          <w:p w14:paraId="31731701" w14:textId="77777777" w:rsidR="00AE7539" w:rsidRPr="00AE7539" w:rsidRDefault="00AE7539" w:rsidP="00AE7539">
            <w:pPr>
              <w:autoSpaceDE w:val="0"/>
              <w:autoSpaceDN w:val="0"/>
              <w:adjustRightInd w:val="0"/>
              <w:spacing w:after="0" w:line="240" w:lineRule="auto"/>
              <w:rPr>
                <w:rFonts w:ascii="Times New Roman" w:eastAsia="Times New Roman" w:hAnsi="Times New Roman" w:cs="Times New Roman"/>
                <w:bCs/>
                <w:color w:val="000000"/>
                <w:sz w:val="20"/>
                <w:szCs w:val="20"/>
                <w:lang w:eastAsia="pl-PL"/>
              </w:rPr>
            </w:pPr>
            <w:r w:rsidRPr="00AE7539">
              <w:rPr>
                <w:rFonts w:ascii="Times New Roman" w:eastAsia="Times New Roman" w:hAnsi="Times New Roman" w:cs="Times New Roman"/>
                <w:bCs/>
                <w:color w:val="000000"/>
                <w:sz w:val="20"/>
                <w:szCs w:val="20"/>
                <w:lang w:eastAsia="pl-PL"/>
              </w:rPr>
              <w:t xml:space="preserve">Ameryka Łacińska </w:t>
            </w:r>
          </w:p>
        </w:tc>
        <w:tc>
          <w:tcPr>
            <w:tcW w:w="4477" w:type="dxa"/>
            <w:tcBorders>
              <w:top w:val="single" w:sz="4" w:space="0" w:color="auto"/>
              <w:left w:val="single" w:sz="4" w:space="0" w:color="auto"/>
              <w:bottom w:val="single" w:sz="4" w:space="0" w:color="auto"/>
              <w:right w:val="single" w:sz="4" w:space="0" w:color="auto"/>
            </w:tcBorders>
            <w:hideMark/>
          </w:tcPr>
          <w:p w14:paraId="27465A3B" w14:textId="77777777" w:rsidR="00AE7539" w:rsidRPr="00AE7539" w:rsidRDefault="00AE7539" w:rsidP="00AE7539">
            <w:pPr>
              <w:autoSpaceDE w:val="0"/>
              <w:autoSpaceDN w:val="0"/>
              <w:adjustRightInd w:val="0"/>
              <w:spacing w:after="0" w:line="240" w:lineRule="auto"/>
              <w:rPr>
                <w:rFonts w:ascii="Times New Roman" w:eastAsia="Times New Roman" w:hAnsi="Times New Roman" w:cs="Times New Roman"/>
                <w:color w:val="000000"/>
                <w:sz w:val="20"/>
                <w:szCs w:val="20"/>
                <w:lang w:eastAsia="pl-PL"/>
              </w:rPr>
            </w:pPr>
            <w:r w:rsidRPr="00AE7539">
              <w:rPr>
                <w:rFonts w:ascii="Times New Roman" w:eastAsia="Times New Roman" w:hAnsi="Times New Roman" w:cs="Times New Roman"/>
                <w:color w:val="000000"/>
                <w:sz w:val="20"/>
                <w:szCs w:val="20"/>
                <w:lang w:eastAsia="pl-PL"/>
              </w:rPr>
              <w:t>Argentyna, Boliwia, Brazylia, Chile, Ekwador, Gwatemala, Honduras, Kolumbia, Kostaryka, Meksyk, Nikaragua, Panama, Paragwaj, Peru, Salwador, Urugwaj, Wenezuela.</w:t>
            </w:r>
          </w:p>
        </w:tc>
      </w:tr>
      <w:tr w:rsidR="00AE7539" w:rsidRPr="00AE7539" w14:paraId="689F2E5D" w14:textId="77777777" w:rsidTr="002352B9">
        <w:trPr>
          <w:trHeight w:val="240"/>
        </w:trPr>
        <w:tc>
          <w:tcPr>
            <w:tcW w:w="4595" w:type="dxa"/>
            <w:tcBorders>
              <w:top w:val="single" w:sz="4" w:space="0" w:color="auto"/>
              <w:left w:val="single" w:sz="4" w:space="0" w:color="auto"/>
              <w:bottom w:val="single" w:sz="4" w:space="0" w:color="auto"/>
              <w:right w:val="single" w:sz="4" w:space="0" w:color="auto"/>
            </w:tcBorders>
            <w:hideMark/>
          </w:tcPr>
          <w:p w14:paraId="13A02C20" w14:textId="77777777" w:rsidR="00AE7539" w:rsidRPr="00AE7539" w:rsidRDefault="00AE7539" w:rsidP="00AE7539">
            <w:pPr>
              <w:autoSpaceDE w:val="0"/>
              <w:autoSpaceDN w:val="0"/>
              <w:adjustRightInd w:val="0"/>
              <w:spacing w:after="0" w:line="240" w:lineRule="auto"/>
              <w:rPr>
                <w:rFonts w:ascii="Times New Roman" w:eastAsia="Times New Roman" w:hAnsi="Times New Roman" w:cs="Times New Roman"/>
                <w:bCs/>
                <w:color w:val="000000"/>
                <w:sz w:val="20"/>
                <w:szCs w:val="20"/>
                <w:lang w:eastAsia="pl-PL"/>
              </w:rPr>
            </w:pPr>
            <w:r w:rsidRPr="00AE7539">
              <w:rPr>
                <w:rFonts w:ascii="Times New Roman" w:eastAsia="Times New Roman" w:hAnsi="Times New Roman" w:cs="Times New Roman"/>
                <w:bCs/>
                <w:color w:val="000000"/>
                <w:sz w:val="20"/>
                <w:szCs w:val="20"/>
                <w:lang w:eastAsia="pl-PL"/>
              </w:rPr>
              <w:t xml:space="preserve">Region 11 </w:t>
            </w:r>
          </w:p>
          <w:p w14:paraId="02C990FC" w14:textId="77777777" w:rsidR="00AE7539" w:rsidRPr="00AE7539" w:rsidRDefault="00AE7539" w:rsidP="00AE7539">
            <w:pPr>
              <w:autoSpaceDE w:val="0"/>
              <w:autoSpaceDN w:val="0"/>
              <w:adjustRightInd w:val="0"/>
              <w:spacing w:after="0" w:line="240" w:lineRule="auto"/>
              <w:rPr>
                <w:rFonts w:ascii="Times New Roman" w:eastAsia="Times New Roman" w:hAnsi="Times New Roman" w:cs="Times New Roman"/>
                <w:bCs/>
                <w:color w:val="000000"/>
                <w:sz w:val="20"/>
                <w:szCs w:val="20"/>
                <w:lang w:eastAsia="pl-PL"/>
              </w:rPr>
            </w:pPr>
            <w:r w:rsidRPr="00AE7539">
              <w:rPr>
                <w:rFonts w:ascii="Times New Roman" w:eastAsia="Times New Roman" w:hAnsi="Times New Roman" w:cs="Times New Roman"/>
                <w:bCs/>
                <w:color w:val="000000"/>
                <w:sz w:val="20"/>
                <w:szCs w:val="20"/>
                <w:lang w:eastAsia="pl-PL"/>
              </w:rPr>
              <w:t>Karaiby</w:t>
            </w:r>
          </w:p>
        </w:tc>
        <w:tc>
          <w:tcPr>
            <w:tcW w:w="4477" w:type="dxa"/>
            <w:tcBorders>
              <w:top w:val="single" w:sz="4" w:space="0" w:color="auto"/>
              <w:left w:val="single" w:sz="4" w:space="0" w:color="auto"/>
              <w:bottom w:val="single" w:sz="4" w:space="0" w:color="auto"/>
              <w:right w:val="single" w:sz="4" w:space="0" w:color="auto"/>
            </w:tcBorders>
            <w:hideMark/>
          </w:tcPr>
          <w:p w14:paraId="09CBC05C" w14:textId="77777777" w:rsidR="00AE7539" w:rsidRPr="00AE7539" w:rsidRDefault="00AE7539" w:rsidP="00AE7539">
            <w:pPr>
              <w:autoSpaceDE w:val="0"/>
              <w:autoSpaceDN w:val="0"/>
              <w:adjustRightInd w:val="0"/>
              <w:spacing w:after="0" w:line="240" w:lineRule="auto"/>
              <w:rPr>
                <w:rFonts w:ascii="Times New Roman" w:eastAsia="Times New Roman" w:hAnsi="Times New Roman" w:cs="Times New Roman"/>
                <w:color w:val="000000"/>
                <w:sz w:val="20"/>
                <w:szCs w:val="20"/>
                <w:lang w:eastAsia="pl-PL"/>
              </w:rPr>
            </w:pPr>
            <w:r w:rsidRPr="00AE7539">
              <w:rPr>
                <w:rFonts w:ascii="Times New Roman" w:eastAsia="Times New Roman" w:hAnsi="Times New Roman" w:cs="Times New Roman"/>
                <w:color w:val="000000"/>
                <w:sz w:val="20"/>
                <w:szCs w:val="20"/>
                <w:lang w:eastAsia="pl-PL"/>
              </w:rPr>
              <w:t>Antigua i Barbuda, Bahamy, Barbados, Belize, Dominika, Dominikana, Grenada, Gujana, Haiti, Jamajka, Kuba, Saint Kitts i Nevis, Saint Lucia, Saint Vincent i Grenadyny, Surinam, Trinidad i Tobago.</w:t>
            </w:r>
          </w:p>
        </w:tc>
      </w:tr>
      <w:tr w:rsidR="00AE7539" w:rsidRPr="00AE7539" w14:paraId="30729767" w14:textId="77777777" w:rsidTr="002352B9">
        <w:trPr>
          <w:trHeight w:val="240"/>
        </w:trPr>
        <w:tc>
          <w:tcPr>
            <w:tcW w:w="4595" w:type="dxa"/>
            <w:tcBorders>
              <w:top w:val="single" w:sz="4" w:space="0" w:color="auto"/>
              <w:left w:val="single" w:sz="4" w:space="0" w:color="auto"/>
              <w:bottom w:val="single" w:sz="4" w:space="0" w:color="auto"/>
              <w:right w:val="single" w:sz="4" w:space="0" w:color="auto"/>
            </w:tcBorders>
            <w:hideMark/>
          </w:tcPr>
          <w:p w14:paraId="3DC2854F" w14:textId="77777777" w:rsidR="00AE7539" w:rsidRPr="00AE7539" w:rsidRDefault="00AE7539" w:rsidP="00AE7539">
            <w:pPr>
              <w:autoSpaceDE w:val="0"/>
              <w:autoSpaceDN w:val="0"/>
              <w:adjustRightInd w:val="0"/>
              <w:spacing w:after="0" w:line="240" w:lineRule="auto"/>
              <w:rPr>
                <w:rFonts w:ascii="Times New Roman" w:eastAsia="Times New Roman" w:hAnsi="Times New Roman" w:cs="Times New Roman"/>
                <w:bCs/>
                <w:color w:val="000000"/>
                <w:sz w:val="20"/>
                <w:szCs w:val="20"/>
                <w:lang w:eastAsia="pl-PL"/>
              </w:rPr>
            </w:pPr>
            <w:r w:rsidRPr="00AE7539">
              <w:rPr>
                <w:rFonts w:ascii="Times New Roman" w:eastAsia="Times New Roman" w:hAnsi="Times New Roman" w:cs="Times New Roman"/>
                <w:bCs/>
                <w:color w:val="000000"/>
                <w:sz w:val="20"/>
                <w:szCs w:val="20"/>
                <w:lang w:eastAsia="pl-PL"/>
              </w:rPr>
              <w:t xml:space="preserve">Region 12 </w:t>
            </w:r>
          </w:p>
          <w:p w14:paraId="6A8108F4" w14:textId="77777777" w:rsidR="00AE7539" w:rsidRPr="00AE7539" w:rsidRDefault="00AE7539" w:rsidP="00AE7539">
            <w:pPr>
              <w:autoSpaceDE w:val="0"/>
              <w:autoSpaceDN w:val="0"/>
              <w:adjustRightInd w:val="0"/>
              <w:spacing w:after="0" w:line="240" w:lineRule="auto"/>
              <w:rPr>
                <w:rFonts w:ascii="Times New Roman" w:eastAsia="Times New Roman" w:hAnsi="Times New Roman" w:cs="Times New Roman"/>
                <w:bCs/>
                <w:color w:val="000000"/>
                <w:sz w:val="20"/>
                <w:szCs w:val="20"/>
                <w:lang w:eastAsia="pl-PL"/>
              </w:rPr>
            </w:pPr>
            <w:r w:rsidRPr="00AE7539">
              <w:rPr>
                <w:rFonts w:ascii="Times New Roman" w:eastAsia="Times New Roman" w:hAnsi="Times New Roman" w:cs="Times New Roman"/>
                <w:bCs/>
                <w:color w:val="000000"/>
                <w:sz w:val="20"/>
                <w:szCs w:val="20"/>
                <w:lang w:eastAsia="pl-PL"/>
              </w:rPr>
              <w:t xml:space="preserve">USA i Kanada </w:t>
            </w:r>
          </w:p>
        </w:tc>
        <w:tc>
          <w:tcPr>
            <w:tcW w:w="4477" w:type="dxa"/>
            <w:tcBorders>
              <w:top w:val="single" w:sz="4" w:space="0" w:color="auto"/>
              <w:left w:val="single" w:sz="4" w:space="0" w:color="auto"/>
              <w:bottom w:val="single" w:sz="4" w:space="0" w:color="auto"/>
              <w:right w:val="single" w:sz="4" w:space="0" w:color="auto"/>
            </w:tcBorders>
            <w:hideMark/>
          </w:tcPr>
          <w:p w14:paraId="73417000" w14:textId="77777777" w:rsidR="00AE7539" w:rsidRPr="00AE7539" w:rsidRDefault="00AE7539" w:rsidP="00AE7539">
            <w:pPr>
              <w:autoSpaceDE w:val="0"/>
              <w:autoSpaceDN w:val="0"/>
              <w:adjustRightInd w:val="0"/>
              <w:spacing w:after="0" w:line="240" w:lineRule="auto"/>
              <w:rPr>
                <w:rFonts w:ascii="Times New Roman" w:eastAsia="Times New Roman" w:hAnsi="Times New Roman" w:cs="Times New Roman"/>
                <w:color w:val="000000"/>
                <w:sz w:val="20"/>
                <w:szCs w:val="20"/>
                <w:lang w:eastAsia="pl-PL"/>
              </w:rPr>
            </w:pPr>
            <w:r w:rsidRPr="00AE7539">
              <w:rPr>
                <w:rFonts w:ascii="Times New Roman" w:eastAsia="Times New Roman" w:hAnsi="Times New Roman" w:cs="Times New Roman"/>
                <w:color w:val="000000"/>
                <w:sz w:val="20"/>
                <w:szCs w:val="20"/>
                <w:lang w:eastAsia="pl-PL"/>
              </w:rPr>
              <w:t xml:space="preserve">Kanada, Stany Zjednoczone Ameryki Północnej </w:t>
            </w:r>
          </w:p>
        </w:tc>
      </w:tr>
      <w:tr w:rsidR="00AE7539" w:rsidRPr="00AE7539" w14:paraId="49439980" w14:textId="77777777" w:rsidTr="002352B9">
        <w:trPr>
          <w:trHeight w:val="240"/>
        </w:trPr>
        <w:tc>
          <w:tcPr>
            <w:tcW w:w="4595" w:type="dxa"/>
            <w:tcBorders>
              <w:top w:val="single" w:sz="4" w:space="0" w:color="auto"/>
              <w:left w:val="single" w:sz="4" w:space="0" w:color="auto"/>
              <w:bottom w:val="single" w:sz="4" w:space="0" w:color="auto"/>
              <w:right w:val="single" w:sz="4" w:space="0" w:color="auto"/>
            </w:tcBorders>
          </w:tcPr>
          <w:p w14:paraId="3727175F" w14:textId="77777777" w:rsidR="00AE7539" w:rsidRPr="00AE7539" w:rsidRDefault="00AE7539" w:rsidP="00AE7539">
            <w:pPr>
              <w:autoSpaceDE w:val="0"/>
              <w:autoSpaceDN w:val="0"/>
              <w:adjustRightInd w:val="0"/>
              <w:spacing w:after="0" w:line="240" w:lineRule="auto"/>
              <w:rPr>
                <w:rFonts w:ascii="Times New Roman" w:eastAsia="Times New Roman" w:hAnsi="Times New Roman" w:cs="Times New Roman"/>
                <w:bCs/>
                <w:color w:val="000000"/>
                <w:sz w:val="20"/>
                <w:szCs w:val="20"/>
                <w:lang w:eastAsia="pl-PL"/>
              </w:rPr>
            </w:pPr>
            <w:r w:rsidRPr="00AE7539">
              <w:rPr>
                <w:rFonts w:ascii="Times New Roman" w:eastAsia="Times New Roman" w:hAnsi="Times New Roman" w:cs="Times New Roman"/>
                <w:bCs/>
                <w:color w:val="000000"/>
                <w:sz w:val="20"/>
                <w:szCs w:val="20"/>
                <w:lang w:eastAsia="pl-PL"/>
              </w:rPr>
              <w:t>**Region 13</w:t>
            </w:r>
          </w:p>
        </w:tc>
        <w:tc>
          <w:tcPr>
            <w:tcW w:w="4477" w:type="dxa"/>
            <w:tcBorders>
              <w:top w:val="single" w:sz="4" w:space="0" w:color="auto"/>
              <w:left w:val="single" w:sz="4" w:space="0" w:color="auto"/>
              <w:bottom w:val="single" w:sz="4" w:space="0" w:color="auto"/>
              <w:right w:val="single" w:sz="4" w:space="0" w:color="auto"/>
            </w:tcBorders>
          </w:tcPr>
          <w:p w14:paraId="71B85FE4" w14:textId="77777777" w:rsidR="00AE7539" w:rsidRPr="00AE7539" w:rsidRDefault="00AE7539" w:rsidP="00AE7539">
            <w:pPr>
              <w:autoSpaceDE w:val="0"/>
              <w:autoSpaceDN w:val="0"/>
              <w:adjustRightInd w:val="0"/>
              <w:spacing w:after="0" w:line="240" w:lineRule="auto"/>
              <w:rPr>
                <w:rFonts w:ascii="Times New Roman" w:eastAsia="Times New Roman" w:hAnsi="Times New Roman" w:cs="Times New Roman"/>
                <w:color w:val="000000"/>
                <w:sz w:val="20"/>
                <w:szCs w:val="20"/>
                <w:lang w:eastAsia="pl-PL"/>
              </w:rPr>
            </w:pPr>
            <w:r w:rsidRPr="00AE7539">
              <w:rPr>
                <w:rFonts w:ascii="Times New Roman" w:eastAsia="Times New Roman" w:hAnsi="Times New Roman" w:cs="Times New Roman"/>
                <w:color w:val="000000"/>
                <w:sz w:val="20"/>
                <w:szCs w:val="20"/>
                <w:lang w:eastAsia="pl-PL"/>
              </w:rPr>
              <w:t>Andora, Monako, San Marino, Watykan</w:t>
            </w:r>
          </w:p>
        </w:tc>
      </w:tr>
      <w:tr w:rsidR="00AE7539" w:rsidRPr="00AE7539" w14:paraId="5BA67416" w14:textId="77777777" w:rsidTr="002352B9">
        <w:trPr>
          <w:trHeight w:val="240"/>
        </w:trPr>
        <w:tc>
          <w:tcPr>
            <w:tcW w:w="4595" w:type="dxa"/>
            <w:tcBorders>
              <w:top w:val="single" w:sz="4" w:space="0" w:color="auto"/>
              <w:left w:val="single" w:sz="4" w:space="0" w:color="auto"/>
              <w:bottom w:val="single" w:sz="4" w:space="0" w:color="auto"/>
              <w:right w:val="single" w:sz="4" w:space="0" w:color="auto"/>
            </w:tcBorders>
          </w:tcPr>
          <w:p w14:paraId="41649E17" w14:textId="77777777" w:rsidR="00AE7539" w:rsidRPr="00AE7539" w:rsidRDefault="00AE7539" w:rsidP="00AE7539">
            <w:pPr>
              <w:autoSpaceDE w:val="0"/>
              <w:autoSpaceDN w:val="0"/>
              <w:adjustRightInd w:val="0"/>
              <w:spacing w:after="0" w:line="240" w:lineRule="auto"/>
              <w:rPr>
                <w:rFonts w:ascii="Times New Roman" w:eastAsia="Times New Roman" w:hAnsi="Times New Roman" w:cs="Times New Roman"/>
                <w:bCs/>
                <w:color w:val="000000"/>
                <w:sz w:val="20"/>
                <w:szCs w:val="20"/>
                <w:lang w:eastAsia="pl-PL"/>
              </w:rPr>
            </w:pPr>
            <w:r w:rsidRPr="00AE7539">
              <w:rPr>
                <w:rFonts w:ascii="Times New Roman" w:eastAsia="Times New Roman" w:hAnsi="Times New Roman" w:cs="Times New Roman"/>
                <w:bCs/>
                <w:color w:val="000000"/>
                <w:sz w:val="20"/>
                <w:szCs w:val="20"/>
                <w:lang w:eastAsia="pl-PL"/>
              </w:rPr>
              <w:t>**Region 14</w:t>
            </w:r>
          </w:p>
        </w:tc>
        <w:tc>
          <w:tcPr>
            <w:tcW w:w="4477" w:type="dxa"/>
            <w:tcBorders>
              <w:top w:val="single" w:sz="4" w:space="0" w:color="auto"/>
              <w:left w:val="single" w:sz="4" w:space="0" w:color="auto"/>
              <w:bottom w:val="single" w:sz="4" w:space="0" w:color="auto"/>
              <w:right w:val="single" w:sz="4" w:space="0" w:color="auto"/>
            </w:tcBorders>
          </w:tcPr>
          <w:p w14:paraId="4C11A2FC" w14:textId="77777777" w:rsidR="00AE7539" w:rsidRPr="00AE7539" w:rsidRDefault="00AE7539" w:rsidP="00AE7539">
            <w:pPr>
              <w:autoSpaceDE w:val="0"/>
              <w:autoSpaceDN w:val="0"/>
              <w:adjustRightInd w:val="0"/>
              <w:spacing w:after="0" w:line="240" w:lineRule="auto"/>
              <w:rPr>
                <w:rFonts w:ascii="Times New Roman" w:eastAsia="Times New Roman" w:hAnsi="Times New Roman" w:cs="Times New Roman"/>
                <w:color w:val="000000"/>
                <w:sz w:val="20"/>
                <w:szCs w:val="20"/>
                <w:lang w:eastAsia="pl-PL"/>
              </w:rPr>
            </w:pPr>
            <w:r w:rsidRPr="00AE7539">
              <w:rPr>
                <w:rFonts w:ascii="Times New Roman" w:eastAsia="Times New Roman" w:hAnsi="Times New Roman" w:cs="Times New Roman"/>
                <w:color w:val="000000"/>
                <w:sz w:val="20"/>
                <w:szCs w:val="20"/>
                <w:lang w:eastAsia="pl-PL"/>
              </w:rPr>
              <w:t>Wyspy Owcze, Szwajcaria, Wielka Brytania</w:t>
            </w:r>
          </w:p>
        </w:tc>
      </w:tr>
      <w:bookmarkEnd w:id="5"/>
    </w:tbl>
    <w:p w14:paraId="272E1F9D" w14:textId="1534740D" w:rsidR="00AE7539" w:rsidRDefault="00AE7539" w:rsidP="00F06B07">
      <w:pPr>
        <w:spacing w:after="0" w:line="240" w:lineRule="auto"/>
        <w:rPr>
          <w:rFonts w:ascii="Times New Roman" w:eastAsia="Times New Roman" w:hAnsi="Times New Roman" w:cs="Times New Roman"/>
          <w:sz w:val="20"/>
          <w:szCs w:val="20"/>
          <w:lang w:eastAsia="pl-PL"/>
        </w:rPr>
      </w:pPr>
    </w:p>
    <w:p w14:paraId="1854CC13" w14:textId="77777777" w:rsidR="00F06B07" w:rsidRDefault="00F06B07" w:rsidP="00F06B07">
      <w:pPr>
        <w:spacing w:after="0" w:line="240" w:lineRule="auto"/>
        <w:rPr>
          <w:rFonts w:ascii="Times New Roman" w:eastAsia="Times New Roman" w:hAnsi="Times New Roman" w:cs="Times New Roman"/>
          <w:sz w:val="14"/>
          <w:szCs w:val="24"/>
          <w:lang w:eastAsia="pl-PL"/>
        </w:rPr>
      </w:pPr>
    </w:p>
    <w:p w14:paraId="73BA6AEB" w14:textId="77777777" w:rsidR="00014EE0" w:rsidRDefault="00014EE0" w:rsidP="00F06B07">
      <w:pPr>
        <w:spacing w:after="0" w:line="240" w:lineRule="auto"/>
        <w:rPr>
          <w:rFonts w:ascii="Times New Roman" w:eastAsia="Times New Roman" w:hAnsi="Times New Roman" w:cs="Times New Roman"/>
          <w:sz w:val="14"/>
          <w:szCs w:val="24"/>
          <w:lang w:eastAsia="pl-PL"/>
        </w:rPr>
      </w:pPr>
    </w:p>
    <w:p w14:paraId="369597FB" w14:textId="77777777" w:rsidR="00014EE0" w:rsidRDefault="00014EE0" w:rsidP="00F06B07">
      <w:pPr>
        <w:spacing w:after="0" w:line="240" w:lineRule="auto"/>
        <w:rPr>
          <w:rFonts w:ascii="Times New Roman" w:eastAsia="Times New Roman" w:hAnsi="Times New Roman" w:cs="Times New Roman"/>
          <w:sz w:val="14"/>
          <w:szCs w:val="24"/>
          <w:lang w:eastAsia="pl-PL"/>
        </w:rPr>
      </w:pPr>
    </w:p>
    <w:p w14:paraId="6B274DF3" w14:textId="77777777" w:rsidR="00014EE0" w:rsidRDefault="00014EE0" w:rsidP="00F06B07">
      <w:pPr>
        <w:spacing w:after="0" w:line="240" w:lineRule="auto"/>
        <w:rPr>
          <w:rFonts w:ascii="Times New Roman" w:eastAsia="Times New Roman" w:hAnsi="Times New Roman" w:cs="Times New Roman"/>
          <w:sz w:val="14"/>
          <w:szCs w:val="24"/>
          <w:lang w:eastAsia="pl-PL"/>
        </w:rPr>
      </w:pPr>
    </w:p>
    <w:p w14:paraId="6852B092" w14:textId="77777777" w:rsidR="00014EE0" w:rsidRDefault="00014EE0" w:rsidP="00F06B07">
      <w:pPr>
        <w:spacing w:after="0" w:line="240" w:lineRule="auto"/>
        <w:rPr>
          <w:rFonts w:ascii="Times New Roman" w:eastAsia="Times New Roman" w:hAnsi="Times New Roman" w:cs="Times New Roman"/>
          <w:sz w:val="14"/>
          <w:szCs w:val="24"/>
          <w:lang w:eastAsia="pl-PL"/>
        </w:rPr>
      </w:pPr>
    </w:p>
    <w:p w14:paraId="68A52D76" w14:textId="77777777" w:rsidR="00014EE0" w:rsidRDefault="00014EE0" w:rsidP="00F06B07">
      <w:pPr>
        <w:spacing w:after="0" w:line="240" w:lineRule="auto"/>
        <w:rPr>
          <w:rFonts w:ascii="Times New Roman" w:eastAsia="Times New Roman" w:hAnsi="Times New Roman" w:cs="Times New Roman"/>
          <w:sz w:val="14"/>
          <w:szCs w:val="24"/>
          <w:lang w:eastAsia="pl-PL"/>
        </w:rPr>
      </w:pPr>
    </w:p>
    <w:p w14:paraId="2F696B1F" w14:textId="77777777" w:rsidR="00014EE0" w:rsidRDefault="00014EE0" w:rsidP="00F06B07">
      <w:pPr>
        <w:spacing w:after="0" w:line="240" w:lineRule="auto"/>
        <w:rPr>
          <w:rFonts w:ascii="Times New Roman" w:eastAsia="Times New Roman" w:hAnsi="Times New Roman" w:cs="Times New Roman"/>
          <w:sz w:val="14"/>
          <w:szCs w:val="24"/>
          <w:lang w:eastAsia="pl-PL"/>
        </w:rPr>
      </w:pPr>
    </w:p>
    <w:p w14:paraId="6A18937D" w14:textId="77777777" w:rsidR="00014EE0" w:rsidRDefault="00014EE0" w:rsidP="00F06B07">
      <w:pPr>
        <w:spacing w:after="0" w:line="240" w:lineRule="auto"/>
        <w:rPr>
          <w:rFonts w:ascii="Times New Roman" w:eastAsia="Times New Roman" w:hAnsi="Times New Roman" w:cs="Times New Roman"/>
          <w:sz w:val="14"/>
          <w:szCs w:val="24"/>
          <w:lang w:eastAsia="pl-PL"/>
        </w:rPr>
      </w:pPr>
    </w:p>
    <w:p w14:paraId="47CD0EE6" w14:textId="77777777" w:rsidR="00014EE0" w:rsidRDefault="00014EE0" w:rsidP="00F06B07">
      <w:pPr>
        <w:spacing w:after="0" w:line="240" w:lineRule="auto"/>
        <w:rPr>
          <w:rFonts w:ascii="Times New Roman" w:eastAsia="Times New Roman" w:hAnsi="Times New Roman" w:cs="Times New Roman"/>
          <w:sz w:val="14"/>
          <w:szCs w:val="24"/>
          <w:lang w:eastAsia="pl-PL"/>
        </w:rPr>
      </w:pPr>
    </w:p>
    <w:p w14:paraId="38FE4477" w14:textId="77777777" w:rsidR="00014EE0" w:rsidRDefault="00014EE0" w:rsidP="00F06B07">
      <w:pPr>
        <w:spacing w:after="0" w:line="240" w:lineRule="auto"/>
        <w:rPr>
          <w:rFonts w:ascii="Times New Roman" w:eastAsia="Times New Roman" w:hAnsi="Times New Roman" w:cs="Times New Roman"/>
          <w:sz w:val="14"/>
          <w:szCs w:val="24"/>
          <w:lang w:eastAsia="pl-PL"/>
        </w:rPr>
      </w:pPr>
    </w:p>
    <w:p w14:paraId="34FB52C0" w14:textId="77777777" w:rsidR="00014EE0" w:rsidRDefault="00014EE0" w:rsidP="00F06B07">
      <w:pPr>
        <w:spacing w:after="0" w:line="240" w:lineRule="auto"/>
        <w:rPr>
          <w:rFonts w:ascii="Times New Roman" w:eastAsia="Times New Roman" w:hAnsi="Times New Roman" w:cs="Times New Roman"/>
          <w:sz w:val="14"/>
          <w:szCs w:val="24"/>
          <w:lang w:eastAsia="pl-PL"/>
        </w:rPr>
      </w:pPr>
    </w:p>
    <w:p w14:paraId="7713360C" w14:textId="77777777" w:rsidR="00014EE0" w:rsidRDefault="00014EE0" w:rsidP="00F06B07">
      <w:pPr>
        <w:spacing w:after="0" w:line="240" w:lineRule="auto"/>
        <w:rPr>
          <w:rFonts w:ascii="Times New Roman" w:eastAsia="Times New Roman" w:hAnsi="Times New Roman" w:cs="Times New Roman"/>
          <w:sz w:val="14"/>
          <w:szCs w:val="24"/>
          <w:lang w:eastAsia="pl-PL"/>
        </w:rPr>
      </w:pPr>
    </w:p>
    <w:p w14:paraId="14F253C6" w14:textId="77777777" w:rsidR="00014EE0" w:rsidRDefault="00014EE0" w:rsidP="00F06B07">
      <w:pPr>
        <w:spacing w:after="0" w:line="240" w:lineRule="auto"/>
        <w:rPr>
          <w:rFonts w:ascii="Times New Roman" w:eastAsia="Times New Roman" w:hAnsi="Times New Roman" w:cs="Times New Roman"/>
          <w:sz w:val="14"/>
          <w:szCs w:val="24"/>
          <w:lang w:eastAsia="pl-PL"/>
        </w:rPr>
      </w:pPr>
    </w:p>
    <w:p w14:paraId="0CE555C6" w14:textId="77777777" w:rsidR="00014EE0" w:rsidRDefault="00014EE0" w:rsidP="00F06B07">
      <w:pPr>
        <w:spacing w:after="0" w:line="240" w:lineRule="auto"/>
        <w:rPr>
          <w:rFonts w:ascii="Times New Roman" w:eastAsia="Times New Roman" w:hAnsi="Times New Roman" w:cs="Times New Roman"/>
          <w:sz w:val="14"/>
          <w:szCs w:val="24"/>
          <w:lang w:eastAsia="pl-PL"/>
        </w:rPr>
      </w:pPr>
    </w:p>
    <w:p w14:paraId="1C85DD50" w14:textId="77777777" w:rsidR="00014EE0" w:rsidRDefault="00014EE0" w:rsidP="00F06B07">
      <w:pPr>
        <w:spacing w:after="0" w:line="240" w:lineRule="auto"/>
        <w:rPr>
          <w:rFonts w:ascii="Times New Roman" w:eastAsia="Times New Roman" w:hAnsi="Times New Roman" w:cs="Times New Roman"/>
          <w:sz w:val="14"/>
          <w:szCs w:val="24"/>
          <w:lang w:eastAsia="pl-PL"/>
        </w:rPr>
      </w:pPr>
    </w:p>
    <w:p w14:paraId="3A4ECB5D" w14:textId="77777777" w:rsidR="00014EE0" w:rsidRDefault="00014EE0" w:rsidP="00F06B07">
      <w:pPr>
        <w:spacing w:after="0" w:line="240" w:lineRule="auto"/>
        <w:rPr>
          <w:rFonts w:ascii="Times New Roman" w:eastAsia="Times New Roman" w:hAnsi="Times New Roman" w:cs="Times New Roman"/>
          <w:sz w:val="14"/>
          <w:szCs w:val="24"/>
          <w:lang w:eastAsia="pl-PL"/>
        </w:rPr>
      </w:pPr>
    </w:p>
    <w:p w14:paraId="5749CA19" w14:textId="77777777" w:rsidR="00014EE0" w:rsidRDefault="00014EE0" w:rsidP="00F06B07">
      <w:pPr>
        <w:spacing w:after="0" w:line="240" w:lineRule="auto"/>
        <w:rPr>
          <w:rFonts w:ascii="Times New Roman" w:eastAsia="Times New Roman" w:hAnsi="Times New Roman" w:cs="Times New Roman"/>
          <w:sz w:val="14"/>
          <w:szCs w:val="24"/>
          <w:lang w:eastAsia="pl-PL"/>
        </w:rPr>
      </w:pPr>
    </w:p>
    <w:p w14:paraId="1F7745CE" w14:textId="77777777" w:rsidR="00014EE0" w:rsidRDefault="00014EE0" w:rsidP="00F06B07">
      <w:pPr>
        <w:spacing w:after="0" w:line="240" w:lineRule="auto"/>
        <w:rPr>
          <w:rFonts w:ascii="Times New Roman" w:eastAsia="Times New Roman" w:hAnsi="Times New Roman" w:cs="Times New Roman"/>
          <w:sz w:val="14"/>
          <w:szCs w:val="24"/>
          <w:lang w:eastAsia="pl-PL"/>
        </w:rPr>
      </w:pPr>
    </w:p>
    <w:p w14:paraId="32DDDB51" w14:textId="77777777" w:rsidR="00014EE0" w:rsidRDefault="00014EE0" w:rsidP="00F06B07">
      <w:pPr>
        <w:spacing w:after="0" w:line="240" w:lineRule="auto"/>
        <w:rPr>
          <w:rFonts w:ascii="Times New Roman" w:eastAsia="Times New Roman" w:hAnsi="Times New Roman" w:cs="Times New Roman"/>
          <w:sz w:val="14"/>
          <w:szCs w:val="24"/>
          <w:lang w:eastAsia="pl-PL"/>
        </w:rPr>
      </w:pPr>
    </w:p>
    <w:p w14:paraId="472EAEAB" w14:textId="77777777" w:rsidR="00014EE0" w:rsidRDefault="00014EE0" w:rsidP="00F06B07">
      <w:pPr>
        <w:spacing w:after="0" w:line="240" w:lineRule="auto"/>
        <w:rPr>
          <w:rFonts w:ascii="Times New Roman" w:eastAsia="Times New Roman" w:hAnsi="Times New Roman" w:cs="Times New Roman"/>
          <w:sz w:val="14"/>
          <w:szCs w:val="24"/>
          <w:lang w:eastAsia="pl-PL"/>
        </w:rPr>
      </w:pPr>
    </w:p>
    <w:p w14:paraId="5D409F61" w14:textId="77777777" w:rsidR="00014EE0" w:rsidRDefault="00014EE0" w:rsidP="00F06B07">
      <w:pPr>
        <w:spacing w:after="0" w:line="240" w:lineRule="auto"/>
        <w:rPr>
          <w:rFonts w:ascii="Times New Roman" w:eastAsia="Times New Roman" w:hAnsi="Times New Roman" w:cs="Times New Roman"/>
          <w:sz w:val="14"/>
          <w:szCs w:val="24"/>
          <w:lang w:eastAsia="pl-PL"/>
        </w:rPr>
      </w:pPr>
    </w:p>
    <w:p w14:paraId="13F9D1C0" w14:textId="77777777" w:rsidR="00014EE0" w:rsidRDefault="00014EE0" w:rsidP="00F06B07">
      <w:pPr>
        <w:spacing w:after="0" w:line="240" w:lineRule="auto"/>
        <w:rPr>
          <w:rFonts w:ascii="Times New Roman" w:eastAsia="Times New Roman" w:hAnsi="Times New Roman" w:cs="Times New Roman"/>
          <w:sz w:val="14"/>
          <w:szCs w:val="24"/>
          <w:lang w:eastAsia="pl-PL"/>
        </w:rPr>
      </w:pPr>
    </w:p>
    <w:p w14:paraId="2EBC8EAD" w14:textId="77777777" w:rsidR="00014EE0" w:rsidRDefault="00014EE0" w:rsidP="00F06B07">
      <w:pPr>
        <w:spacing w:after="0" w:line="240" w:lineRule="auto"/>
        <w:rPr>
          <w:rFonts w:ascii="Times New Roman" w:eastAsia="Times New Roman" w:hAnsi="Times New Roman" w:cs="Times New Roman"/>
          <w:sz w:val="14"/>
          <w:szCs w:val="24"/>
          <w:lang w:eastAsia="pl-PL"/>
        </w:rPr>
      </w:pPr>
    </w:p>
    <w:p w14:paraId="0E554DB9" w14:textId="77777777" w:rsidR="00014EE0" w:rsidRDefault="00014EE0" w:rsidP="00F06B07">
      <w:pPr>
        <w:spacing w:after="0" w:line="240" w:lineRule="auto"/>
        <w:rPr>
          <w:rFonts w:ascii="Times New Roman" w:eastAsia="Times New Roman" w:hAnsi="Times New Roman" w:cs="Times New Roman"/>
          <w:sz w:val="14"/>
          <w:szCs w:val="24"/>
          <w:lang w:eastAsia="pl-PL"/>
        </w:rPr>
      </w:pPr>
    </w:p>
    <w:p w14:paraId="2665FF9C" w14:textId="77777777" w:rsidR="00014EE0" w:rsidRDefault="00014EE0" w:rsidP="00F06B07">
      <w:pPr>
        <w:spacing w:after="0" w:line="240" w:lineRule="auto"/>
        <w:rPr>
          <w:rFonts w:ascii="Times New Roman" w:eastAsia="Times New Roman" w:hAnsi="Times New Roman" w:cs="Times New Roman"/>
          <w:sz w:val="14"/>
          <w:szCs w:val="24"/>
          <w:lang w:eastAsia="pl-PL"/>
        </w:rPr>
      </w:pPr>
    </w:p>
    <w:p w14:paraId="0AFBCAC0" w14:textId="77777777" w:rsidR="00014EE0" w:rsidRDefault="00014EE0" w:rsidP="00F06B07">
      <w:pPr>
        <w:spacing w:after="0" w:line="240" w:lineRule="auto"/>
        <w:rPr>
          <w:rFonts w:ascii="Times New Roman" w:eastAsia="Times New Roman" w:hAnsi="Times New Roman" w:cs="Times New Roman"/>
          <w:sz w:val="14"/>
          <w:szCs w:val="24"/>
          <w:lang w:eastAsia="pl-PL"/>
        </w:rPr>
      </w:pPr>
    </w:p>
    <w:p w14:paraId="5B0CD073" w14:textId="77777777" w:rsidR="00014EE0" w:rsidRDefault="00014EE0" w:rsidP="00F06B07">
      <w:pPr>
        <w:spacing w:after="0" w:line="240" w:lineRule="auto"/>
        <w:rPr>
          <w:rFonts w:ascii="Times New Roman" w:eastAsia="Times New Roman" w:hAnsi="Times New Roman" w:cs="Times New Roman"/>
          <w:sz w:val="14"/>
          <w:szCs w:val="24"/>
          <w:lang w:eastAsia="pl-PL"/>
        </w:rPr>
      </w:pPr>
    </w:p>
    <w:p w14:paraId="0E50F5C4" w14:textId="77777777" w:rsidR="00014EE0" w:rsidRDefault="00014EE0" w:rsidP="00F06B07">
      <w:pPr>
        <w:spacing w:after="0" w:line="240" w:lineRule="auto"/>
        <w:rPr>
          <w:rFonts w:ascii="Times New Roman" w:eastAsia="Times New Roman" w:hAnsi="Times New Roman" w:cs="Times New Roman"/>
          <w:sz w:val="14"/>
          <w:szCs w:val="24"/>
          <w:lang w:eastAsia="pl-PL"/>
        </w:rPr>
      </w:pPr>
    </w:p>
    <w:p w14:paraId="03E91EC5" w14:textId="77777777" w:rsidR="00014EE0" w:rsidRDefault="00014EE0" w:rsidP="00F06B07">
      <w:pPr>
        <w:spacing w:after="0" w:line="240" w:lineRule="auto"/>
        <w:rPr>
          <w:rFonts w:ascii="Times New Roman" w:eastAsia="Times New Roman" w:hAnsi="Times New Roman" w:cs="Times New Roman"/>
          <w:sz w:val="14"/>
          <w:szCs w:val="24"/>
          <w:lang w:eastAsia="pl-PL"/>
        </w:rPr>
      </w:pPr>
    </w:p>
    <w:p w14:paraId="4B26D065" w14:textId="77777777" w:rsidR="00014EE0" w:rsidRDefault="00014EE0" w:rsidP="00F06B07">
      <w:pPr>
        <w:spacing w:after="0" w:line="240" w:lineRule="auto"/>
        <w:rPr>
          <w:rFonts w:ascii="Times New Roman" w:eastAsia="Times New Roman" w:hAnsi="Times New Roman" w:cs="Times New Roman"/>
          <w:sz w:val="14"/>
          <w:szCs w:val="24"/>
          <w:lang w:eastAsia="pl-PL"/>
        </w:rPr>
      </w:pPr>
    </w:p>
    <w:p w14:paraId="74F0CCBF" w14:textId="77777777" w:rsidR="00014EE0" w:rsidRDefault="00014EE0" w:rsidP="00F06B07">
      <w:pPr>
        <w:spacing w:after="0" w:line="240" w:lineRule="auto"/>
        <w:rPr>
          <w:rFonts w:ascii="Times New Roman" w:eastAsia="Times New Roman" w:hAnsi="Times New Roman" w:cs="Times New Roman"/>
          <w:sz w:val="14"/>
          <w:szCs w:val="24"/>
          <w:lang w:eastAsia="pl-PL"/>
        </w:rPr>
      </w:pPr>
    </w:p>
    <w:p w14:paraId="72D8DDFA" w14:textId="77777777" w:rsidR="00014EE0" w:rsidRDefault="00014EE0" w:rsidP="00F06B07">
      <w:pPr>
        <w:spacing w:after="0" w:line="240" w:lineRule="auto"/>
        <w:rPr>
          <w:rFonts w:ascii="Times New Roman" w:eastAsia="Times New Roman" w:hAnsi="Times New Roman" w:cs="Times New Roman"/>
          <w:sz w:val="14"/>
          <w:szCs w:val="24"/>
          <w:lang w:eastAsia="pl-PL"/>
        </w:rPr>
      </w:pPr>
    </w:p>
    <w:p w14:paraId="256A0D45" w14:textId="77777777" w:rsidR="00014EE0" w:rsidRDefault="00014EE0" w:rsidP="00F06B07">
      <w:pPr>
        <w:spacing w:after="0" w:line="240" w:lineRule="auto"/>
        <w:rPr>
          <w:rFonts w:ascii="Times New Roman" w:eastAsia="Times New Roman" w:hAnsi="Times New Roman" w:cs="Times New Roman"/>
          <w:sz w:val="14"/>
          <w:szCs w:val="24"/>
          <w:lang w:eastAsia="pl-PL"/>
        </w:rPr>
      </w:pPr>
    </w:p>
    <w:p w14:paraId="3F5A8054" w14:textId="77777777" w:rsidR="00014EE0" w:rsidRDefault="00014EE0" w:rsidP="00F06B07">
      <w:pPr>
        <w:spacing w:after="0" w:line="240" w:lineRule="auto"/>
        <w:rPr>
          <w:rFonts w:ascii="Times New Roman" w:eastAsia="Times New Roman" w:hAnsi="Times New Roman" w:cs="Times New Roman"/>
          <w:sz w:val="14"/>
          <w:szCs w:val="24"/>
          <w:lang w:eastAsia="pl-PL"/>
        </w:rPr>
      </w:pPr>
    </w:p>
    <w:p w14:paraId="48BA6267" w14:textId="77777777" w:rsidR="00014EE0" w:rsidRDefault="00014EE0" w:rsidP="00F06B07">
      <w:pPr>
        <w:spacing w:after="0" w:line="240" w:lineRule="auto"/>
        <w:rPr>
          <w:rFonts w:ascii="Times New Roman" w:eastAsia="Times New Roman" w:hAnsi="Times New Roman" w:cs="Times New Roman"/>
          <w:sz w:val="14"/>
          <w:szCs w:val="24"/>
          <w:lang w:eastAsia="pl-PL"/>
        </w:rPr>
      </w:pPr>
    </w:p>
    <w:p w14:paraId="7A34A906" w14:textId="77777777" w:rsidR="00014EE0" w:rsidRDefault="00014EE0" w:rsidP="00F06B07">
      <w:pPr>
        <w:spacing w:after="0" w:line="240" w:lineRule="auto"/>
        <w:rPr>
          <w:rFonts w:ascii="Times New Roman" w:eastAsia="Times New Roman" w:hAnsi="Times New Roman" w:cs="Times New Roman"/>
          <w:sz w:val="14"/>
          <w:szCs w:val="24"/>
          <w:lang w:eastAsia="pl-PL"/>
        </w:rPr>
      </w:pPr>
    </w:p>
    <w:p w14:paraId="6A4D01A4" w14:textId="77777777" w:rsidR="00014EE0" w:rsidRDefault="00014EE0" w:rsidP="00F06B07">
      <w:pPr>
        <w:spacing w:after="0" w:line="240" w:lineRule="auto"/>
        <w:rPr>
          <w:rFonts w:ascii="Times New Roman" w:eastAsia="Times New Roman" w:hAnsi="Times New Roman" w:cs="Times New Roman"/>
          <w:sz w:val="14"/>
          <w:szCs w:val="24"/>
          <w:lang w:eastAsia="pl-PL"/>
        </w:rPr>
      </w:pPr>
    </w:p>
    <w:p w14:paraId="167D8C61" w14:textId="77777777" w:rsidR="00014EE0" w:rsidRDefault="00014EE0" w:rsidP="00F06B07">
      <w:pPr>
        <w:spacing w:after="0" w:line="240" w:lineRule="auto"/>
        <w:rPr>
          <w:rFonts w:ascii="Times New Roman" w:eastAsia="Times New Roman" w:hAnsi="Times New Roman" w:cs="Times New Roman"/>
          <w:sz w:val="14"/>
          <w:szCs w:val="24"/>
          <w:lang w:eastAsia="pl-PL"/>
        </w:rPr>
      </w:pPr>
    </w:p>
    <w:p w14:paraId="4F1CF109" w14:textId="77777777" w:rsidR="00014EE0" w:rsidRDefault="00014EE0" w:rsidP="00F06B07">
      <w:pPr>
        <w:spacing w:after="0" w:line="240" w:lineRule="auto"/>
        <w:rPr>
          <w:rFonts w:ascii="Times New Roman" w:eastAsia="Times New Roman" w:hAnsi="Times New Roman" w:cs="Times New Roman"/>
          <w:sz w:val="14"/>
          <w:szCs w:val="24"/>
          <w:lang w:eastAsia="pl-PL"/>
        </w:rPr>
      </w:pPr>
    </w:p>
    <w:p w14:paraId="565A995E" w14:textId="77777777" w:rsidR="00014EE0" w:rsidRDefault="00014EE0" w:rsidP="00F06B07">
      <w:pPr>
        <w:spacing w:after="0" w:line="240" w:lineRule="auto"/>
        <w:rPr>
          <w:rFonts w:ascii="Times New Roman" w:eastAsia="Times New Roman" w:hAnsi="Times New Roman" w:cs="Times New Roman"/>
          <w:sz w:val="14"/>
          <w:szCs w:val="24"/>
          <w:lang w:eastAsia="pl-PL"/>
        </w:rPr>
      </w:pPr>
    </w:p>
    <w:p w14:paraId="4C333C92" w14:textId="77777777" w:rsidR="00014EE0" w:rsidRDefault="00014EE0" w:rsidP="00F06B07">
      <w:pPr>
        <w:spacing w:after="0" w:line="240" w:lineRule="auto"/>
        <w:rPr>
          <w:rFonts w:ascii="Times New Roman" w:eastAsia="Times New Roman" w:hAnsi="Times New Roman" w:cs="Times New Roman"/>
          <w:sz w:val="14"/>
          <w:szCs w:val="24"/>
          <w:lang w:eastAsia="pl-PL"/>
        </w:rPr>
      </w:pPr>
    </w:p>
    <w:p w14:paraId="36AD9AAE" w14:textId="77777777" w:rsidR="00014EE0" w:rsidRDefault="00014EE0" w:rsidP="00F06B07">
      <w:pPr>
        <w:spacing w:after="0" w:line="240" w:lineRule="auto"/>
        <w:rPr>
          <w:rFonts w:ascii="Times New Roman" w:eastAsia="Times New Roman" w:hAnsi="Times New Roman" w:cs="Times New Roman"/>
          <w:sz w:val="14"/>
          <w:szCs w:val="24"/>
          <w:lang w:eastAsia="pl-PL"/>
        </w:rPr>
      </w:pPr>
    </w:p>
    <w:p w14:paraId="0010CFCD" w14:textId="77777777" w:rsidR="00014EE0" w:rsidRDefault="00014EE0" w:rsidP="00F06B07">
      <w:pPr>
        <w:spacing w:after="0" w:line="240" w:lineRule="auto"/>
        <w:rPr>
          <w:rFonts w:ascii="Times New Roman" w:eastAsia="Times New Roman" w:hAnsi="Times New Roman" w:cs="Times New Roman"/>
          <w:sz w:val="14"/>
          <w:szCs w:val="24"/>
          <w:lang w:eastAsia="pl-PL"/>
        </w:rPr>
      </w:pPr>
    </w:p>
    <w:p w14:paraId="733430B4" w14:textId="77777777" w:rsidR="00014EE0" w:rsidRDefault="00014EE0" w:rsidP="00F06B07">
      <w:pPr>
        <w:spacing w:after="0" w:line="240" w:lineRule="auto"/>
        <w:rPr>
          <w:rFonts w:ascii="Times New Roman" w:eastAsia="Times New Roman" w:hAnsi="Times New Roman" w:cs="Times New Roman"/>
          <w:sz w:val="14"/>
          <w:szCs w:val="24"/>
          <w:lang w:eastAsia="pl-PL"/>
        </w:rPr>
      </w:pPr>
    </w:p>
    <w:p w14:paraId="53CA4A4C" w14:textId="77777777" w:rsidR="00014EE0" w:rsidRDefault="00014EE0" w:rsidP="00F06B07">
      <w:pPr>
        <w:spacing w:after="0" w:line="240" w:lineRule="auto"/>
        <w:rPr>
          <w:rFonts w:ascii="Times New Roman" w:eastAsia="Times New Roman" w:hAnsi="Times New Roman" w:cs="Times New Roman"/>
          <w:sz w:val="14"/>
          <w:szCs w:val="24"/>
          <w:lang w:eastAsia="pl-PL"/>
        </w:rPr>
      </w:pPr>
    </w:p>
    <w:p w14:paraId="4A3B9F0A" w14:textId="77777777" w:rsidR="00014EE0" w:rsidRDefault="00014EE0" w:rsidP="00F06B07">
      <w:pPr>
        <w:spacing w:after="0" w:line="240" w:lineRule="auto"/>
        <w:rPr>
          <w:rFonts w:ascii="Times New Roman" w:eastAsia="Times New Roman" w:hAnsi="Times New Roman" w:cs="Times New Roman"/>
          <w:sz w:val="14"/>
          <w:szCs w:val="24"/>
          <w:lang w:eastAsia="pl-PL"/>
        </w:rPr>
      </w:pPr>
    </w:p>
    <w:p w14:paraId="7FF491A8" w14:textId="77777777" w:rsidR="00014EE0" w:rsidRDefault="00014EE0" w:rsidP="00F06B07">
      <w:pPr>
        <w:spacing w:after="0" w:line="240" w:lineRule="auto"/>
        <w:rPr>
          <w:rFonts w:ascii="Times New Roman" w:eastAsia="Times New Roman" w:hAnsi="Times New Roman" w:cs="Times New Roman"/>
          <w:sz w:val="14"/>
          <w:szCs w:val="24"/>
          <w:lang w:eastAsia="pl-PL"/>
        </w:rPr>
      </w:pPr>
    </w:p>
    <w:p w14:paraId="59F3E7AD" w14:textId="77777777" w:rsidR="00014EE0" w:rsidRDefault="00014EE0" w:rsidP="00F06B07">
      <w:pPr>
        <w:spacing w:after="0" w:line="240" w:lineRule="auto"/>
        <w:rPr>
          <w:rFonts w:ascii="Times New Roman" w:eastAsia="Times New Roman" w:hAnsi="Times New Roman" w:cs="Times New Roman"/>
          <w:sz w:val="14"/>
          <w:szCs w:val="24"/>
          <w:lang w:eastAsia="pl-PL"/>
        </w:rPr>
      </w:pPr>
    </w:p>
    <w:p w14:paraId="489D7137" w14:textId="77777777" w:rsidR="00014EE0" w:rsidRDefault="00014EE0" w:rsidP="00F06B07">
      <w:pPr>
        <w:spacing w:after="0" w:line="240" w:lineRule="auto"/>
        <w:rPr>
          <w:rFonts w:ascii="Times New Roman" w:eastAsia="Times New Roman" w:hAnsi="Times New Roman" w:cs="Times New Roman"/>
          <w:sz w:val="14"/>
          <w:szCs w:val="24"/>
          <w:lang w:eastAsia="pl-PL"/>
        </w:rPr>
      </w:pPr>
    </w:p>
    <w:p w14:paraId="23EE0B15" w14:textId="77777777" w:rsidR="00014EE0" w:rsidRDefault="00014EE0" w:rsidP="00F06B07">
      <w:pPr>
        <w:spacing w:after="0" w:line="240" w:lineRule="auto"/>
        <w:rPr>
          <w:rFonts w:ascii="Times New Roman" w:eastAsia="Times New Roman" w:hAnsi="Times New Roman" w:cs="Times New Roman"/>
          <w:sz w:val="14"/>
          <w:szCs w:val="24"/>
          <w:lang w:eastAsia="pl-PL"/>
        </w:rPr>
      </w:pPr>
    </w:p>
    <w:p w14:paraId="74CEC14D" w14:textId="77777777" w:rsidR="00014EE0" w:rsidRDefault="00014EE0" w:rsidP="00F06B07">
      <w:pPr>
        <w:spacing w:after="0" w:line="240" w:lineRule="auto"/>
        <w:rPr>
          <w:rFonts w:ascii="Times New Roman" w:eastAsia="Times New Roman" w:hAnsi="Times New Roman" w:cs="Times New Roman"/>
          <w:sz w:val="14"/>
          <w:szCs w:val="24"/>
          <w:lang w:eastAsia="pl-PL"/>
        </w:rPr>
      </w:pPr>
    </w:p>
    <w:p w14:paraId="72A52B93" w14:textId="77777777" w:rsidR="00014EE0" w:rsidRDefault="00014EE0" w:rsidP="00F06B07">
      <w:pPr>
        <w:spacing w:after="0" w:line="240" w:lineRule="auto"/>
        <w:rPr>
          <w:rFonts w:ascii="Times New Roman" w:eastAsia="Times New Roman" w:hAnsi="Times New Roman" w:cs="Times New Roman"/>
          <w:sz w:val="14"/>
          <w:szCs w:val="24"/>
          <w:lang w:eastAsia="pl-PL"/>
        </w:rPr>
      </w:pPr>
    </w:p>
    <w:p w14:paraId="2F30A9DA" w14:textId="77777777" w:rsidR="00014EE0" w:rsidRDefault="00014EE0" w:rsidP="00F06B07">
      <w:pPr>
        <w:spacing w:after="0" w:line="240" w:lineRule="auto"/>
        <w:rPr>
          <w:rFonts w:ascii="Times New Roman" w:eastAsia="Times New Roman" w:hAnsi="Times New Roman" w:cs="Times New Roman"/>
          <w:sz w:val="14"/>
          <w:szCs w:val="24"/>
          <w:lang w:eastAsia="pl-PL"/>
        </w:rPr>
      </w:pPr>
    </w:p>
    <w:p w14:paraId="4D40CD96" w14:textId="77777777" w:rsidR="00014EE0" w:rsidRDefault="00014EE0" w:rsidP="00F06B07">
      <w:pPr>
        <w:spacing w:after="0" w:line="240" w:lineRule="auto"/>
        <w:rPr>
          <w:rFonts w:ascii="Times New Roman" w:eastAsia="Times New Roman" w:hAnsi="Times New Roman" w:cs="Times New Roman"/>
          <w:sz w:val="14"/>
          <w:szCs w:val="24"/>
          <w:lang w:eastAsia="pl-PL"/>
        </w:rPr>
      </w:pPr>
    </w:p>
    <w:p w14:paraId="2AA924A2" w14:textId="77777777" w:rsidR="00014EE0" w:rsidRDefault="00014EE0" w:rsidP="00F06B07">
      <w:pPr>
        <w:spacing w:after="0" w:line="240" w:lineRule="auto"/>
        <w:rPr>
          <w:rFonts w:ascii="Times New Roman" w:eastAsia="Times New Roman" w:hAnsi="Times New Roman" w:cs="Times New Roman"/>
          <w:sz w:val="14"/>
          <w:szCs w:val="24"/>
          <w:lang w:eastAsia="pl-PL"/>
        </w:rPr>
      </w:pPr>
    </w:p>
    <w:p w14:paraId="6484096F" w14:textId="77777777" w:rsidR="00014EE0" w:rsidRDefault="00014EE0" w:rsidP="00F06B07">
      <w:pPr>
        <w:spacing w:after="0" w:line="240" w:lineRule="auto"/>
        <w:rPr>
          <w:rFonts w:ascii="Times New Roman" w:eastAsia="Times New Roman" w:hAnsi="Times New Roman" w:cs="Times New Roman"/>
          <w:sz w:val="14"/>
          <w:szCs w:val="24"/>
          <w:lang w:eastAsia="pl-PL"/>
        </w:rPr>
      </w:pPr>
    </w:p>
    <w:p w14:paraId="15E18751" w14:textId="77777777" w:rsidR="00014EE0" w:rsidRPr="00AE7539" w:rsidRDefault="00014EE0" w:rsidP="00F06B07">
      <w:pPr>
        <w:spacing w:after="0" w:line="240" w:lineRule="auto"/>
        <w:rPr>
          <w:rFonts w:ascii="Times New Roman" w:eastAsia="Times New Roman" w:hAnsi="Times New Roman" w:cs="Times New Roman"/>
          <w:sz w:val="14"/>
          <w:szCs w:val="24"/>
          <w:lang w:eastAsia="pl-PL"/>
        </w:rPr>
      </w:pPr>
    </w:p>
    <w:p w14:paraId="2F7F974A" w14:textId="77777777" w:rsidR="00AE7539" w:rsidRPr="00AE7539" w:rsidRDefault="00AE7539" w:rsidP="00AE7539">
      <w:pPr>
        <w:spacing w:after="0" w:line="240" w:lineRule="auto"/>
        <w:ind w:left="110"/>
        <w:rPr>
          <w:rFonts w:ascii="Times New Roman" w:eastAsia="Times New Roman" w:hAnsi="Times New Roman" w:cs="Times New Roman"/>
          <w:sz w:val="14"/>
          <w:szCs w:val="24"/>
          <w:lang w:eastAsia="pl-PL"/>
        </w:rPr>
      </w:pPr>
    </w:p>
    <w:p w14:paraId="4CDBAFC6" w14:textId="77777777" w:rsidR="00AE7539" w:rsidRPr="00014EE0" w:rsidRDefault="00AE7539" w:rsidP="009D19BB">
      <w:pPr>
        <w:spacing w:after="0" w:line="240" w:lineRule="auto"/>
        <w:rPr>
          <w:rFonts w:ascii="Times New Roman" w:eastAsia="Times New Roman" w:hAnsi="Times New Roman" w:cs="Times New Roman"/>
          <w:spacing w:val="-5"/>
          <w:sz w:val="18"/>
          <w:szCs w:val="18"/>
          <w:lang w:eastAsia="pl-PL"/>
        </w:rPr>
      </w:pPr>
      <w:r w:rsidRPr="00014EE0">
        <w:rPr>
          <w:rFonts w:ascii="Times New Roman" w:eastAsia="Times New Roman" w:hAnsi="Times New Roman" w:cs="Times New Roman"/>
          <w:sz w:val="18"/>
          <w:szCs w:val="18"/>
          <w:lang w:eastAsia="pl-PL"/>
        </w:rPr>
        <w:t>Politechnika</w:t>
      </w:r>
      <w:r w:rsidRPr="00014EE0">
        <w:rPr>
          <w:rFonts w:ascii="Times New Roman" w:eastAsia="Times New Roman" w:hAnsi="Times New Roman" w:cs="Times New Roman"/>
          <w:spacing w:val="-4"/>
          <w:sz w:val="18"/>
          <w:szCs w:val="18"/>
          <w:lang w:eastAsia="pl-PL"/>
        </w:rPr>
        <w:t xml:space="preserve"> </w:t>
      </w:r>
      <w:r w:rsidRPr="00014EE0">
        <w:rPr>
          <w:rFonts w:ascii="Times New Roman" w:eastAsia="Times New Roman" w:hAnsi="Times New Roman" w:cs="Times New Roman"/>
          <w:sz w:val="18"/>
          <w:szCs w:val="18"/>
          <w:lang w:eastAsia="pl-PL"/>
        </w:rPr>
        <w:t>Lubelska</w:t>
      </w:r>
      <w:r w:rsidRPr="00014EE0">
        <w:rPr>
          <w:rFonts w:ascii="Times New Roman" w:eastAsia="Times New Roman" w:hAnsi="Times New Roman" w:cs="Times New Roman"/>
          <w:spacing w:val="-5"/>
          <w:sz w:val="18"/>
          <w:szCs w:val="18"/>
          <w:lang w:eastAsia="pl-PL"/>
        </w:rPr>
        <w:t xml:space="preserve"> </w:t>
      </w:r>
    </w:p>
    <w:p w14:paraId="22F31A1F" w14:textId="77777777" w:rsidR="00AE7539" w:rsidRPr="00014EE0" w:rsidRDefault="00AE7539" w:rsidP="009D19BB">
      <w:pPr>
        <w:spacing w:after="0" w:line="240" w:lineRule="auto"/>
        <w:rPr>
          <w:rFonts w:ascii="Times New Roman" w:eastAsia="Times New Roman" w:hAnsi="Times New Roman" w:cs="Times New Roman"/>
          <w:sz w:val="18"/>
          <w:szCs w:val="18"/>
          <w:lang w:eastAsia="pl-PL"/>
        </w:rPr>
      </w:pPr>
      <w:r w:rsidRPr="00014EE0">
        <w:rPr>
          <w:rFonts w:ascii="Times New Roman" w:eastAsia="Times New Roman" w:hAnsi="Times New Roman" w:cs="Times New Roman"/>
          <w:sz w:val="18"/>
          <w:szCs w:val="18"/>
          <w:lang w:eastAsia="pl-PL"/>
        </w:rPr>
        <w:t>ul.</w:t>
      </w:r>
      <w:r w:rsidRPr="00014EE0">
        <w:rPr>
          <w:rFonts w:ascii="Times New Roman" w:eastAsia="Times New Roman" w:hAnsi="Times New Roman" w:cs="Times New Roman"/>
          <w:spacing w:val="-5"/>
          <w:sz w:val="18"/>
          <w:szCs w:val="18"/>
          <w:lang w:eastAsia="pl-PL"/>
        </w:rPr>
        <w:t xml:space="preserve"> </w:t>
      </w:r>
      <w:r w:rsidRPr="00014EE0">
        <w:rPr>
          <w:rFonts w:ascii="Times New Roman" w:eastAsia="Times New Roman" w:hAnsi="Times New Roman" w:cs="Times New Roman"/>
          <w:sz w:val="18"/>
          <w:szCs w:val="18"/>
          <w:lang w:eastAsia="pl-PL"/>
        </w:rPr>
        <w:t>Nadbystrzycka 38D, 20-618 Lublin</w:t>
      </w:r>
    </w:p>
    <w:p w14:paraId="2F1395C5" w14:textId="343D6CF7" w:rsidR="00BA073C" w:rsidRPr="00014EE0" w:rsidRDefault="00AE7539" w:rsidP="00014EE0">
      <w:pPr>
        <w:spacing w:before="19" w:after="0" w:line="240" w:lineRule="auto"/>
        <w:rPr>
          <w:rFonts w:ascii="Times New Roman" w:eastAsia="Times New Roman" w:hAnsi="Times New Roman" w:cs="Times New Roman"/>
          <w:spacing w:val="-3"/>
          <w:sz w:val="18"/>
          <w:szCs w:val="18"/>
          <w:lang w:eastAsia="pl-PL"/>
        </w:rPr>
      </w:pPr>
      <w:r w:rsidRPr="00014EE0">
        <w:rPr>
          <w:rFonts w:ascii="Times New Roman" w:eastAsia="Times New Roman" w:hAnsi="Times New Roman" w:cs="Times New Roman"/>
          <w:sz w:val="18"/>
          <w:szCs w:val="18"/>
          <w:lang w:eastAsia="pl-PL"/>
        </w:rPr>
        <w:t>tel.:</w:t>
      </w:r>
      <w:r w:rsidRPr="00014EE0">
        <w:rPr>
          <w:rFonts w:ascii="Times New Roman" w:eastAsia="Times New Roman" w:hAnsi="Times New Roman" w:cs="Times New Roman"/>
          <w:spacing w:val="-2"/>
          <w:sz w:val="18"/>
          <w:szCs w:val="18"/>
          <w:lang w:eastAsia="pl-PL"/>
        </w:rPr>
        <w:t xml:space="preserve"> </w:t>
      </w:r>
      <w:r w:rsidRPr="00014EE0">
        <w:rPr>
          <w:rFonts w:ascii="Times New Roman" w:eastAsia="Times New Roman" w:hAnsi="Times New Roman" w:cs="Times New Roman"/>
          <w:sz w:val="18"/>
          <w:szCs w:val="18"/>
          <w:lang w:eastAsia="pl-PL"/>
        </w:rPr>
        <w:t>+48</w:t>
      </w:r>
      <w:r w:rsidRPr="00014EE0">
        <w:rPr>
          <w:rFonts w:ascii="Times New Roman" w:eastAsia="Times New Roman" w:hAnsi="Times New Roman" w:cs="Times New Roman"/>
          <w:spacing w:val="-2"/>
          <w:sz w:val="18"/>
          <w:szCs w:val="18"/>
          <w:lang w:eastAsia="pl-PL"/>
        </w:rPr>
        <w:t xml:space="preserve"> </w:t>
      </w:r>
      <w:r w:rsidRPr="00014EE0">
        <w:rPr>
          <w:rFonts w:ascii="Times New Roman" w:eastAsia="Times New Roman" w:hAnsi="Times New Roman" w:cs="Times New Roman"/>
          <w:sz w:val="18"/>
          <w:szCs w:val="18"/>
          <w:lang w:eastAsia="pl-PL"/>
        </w:rPr>
        <w:t>(81)</w:t>
      </w:r>
      <w:r w:rsidRPr="00014EE0">
        <w:rPr>
          <w:rFonts w:ascii="Times New Roman" w:eastAsia="Times New Roman" w:hAnsi="Times New Roman" w:cs="Times New Roman"/>
          <w:spacing w:val="-2"/>
          <w:sz w:val="18"/>
          <w:szCs w:val="18"/>
          <w:lang w:eastAsia="pl-PL"/>
        </w:rPr>
        <w:t xml:space="preserve"> </w:t>
      </w:r>
      <w:r w:rsidRPr="00014EE0">
        <w:rPr>
          <w:rFonts w:ascii="Times New Roman" w:eastAsia="Times New Roman" w:hAnsi="Times New Roman" w:cs="Times New Roman"/>
          <w:sz w:val="18"/>
          <w:szCs w:val="18"/>
          <w:lang w:eastAsia="pl-PL"/>
        </w:rPr>
        <w:t>538</w:t>
      </w:r>
      <w:r w:rsidRPr="00014EE0">
        <w:rPr>
          <w:rFonts w:ascii="Times New Roman" w:eastAsia="Times New Roman" w:hAnsi="Times New Roman" w:cs="Times New Roman"/>
          <w:spacing w:val="-3"/>
          <w:sz w:val="18"/>
          <w:szCs w:val="18"/>
          <w:lang w:eastAsia="pl-PL"/>
        </w:rPr>
        <w:t xml:space="preserve"> </w:t>
      </w:r>
      <w:r w:rsidRPr="00014EE0">
        <w:rPr>
          <w:rFonts w:ascii="Times New Roman" w:eastAsia="Times New Roman" w:hAnsi="Times New Roman" w:cs="Times New Roman"/>
          <w:sz w:val="18"/>
          <w:szCs w:val="18"/>
          <w:lang w:eastAsia="pl-PL"/>
        </w:rPr>
        <w:t>41</w:t>
      </w:r>
      <w:r w:rsidRPr="00014EE0">
        <w:rPr>
          <w:rFonts w:ascii="Times New Roman" w:eastAsia="Times New Roman" w:hAnsi="Times New Roman" w:cs="Times New Roman"/>
          <w:spacing w:val="-3"/>
          <w:sz w:val="18"/>
          <w:szCs w:val="18"/>
          <w:lang w:eastAsia="pl-PL"/>
        </w:rPr>
        <w:t xml:space="preserve"> </w:t>
      </w:r>
      <w:r w:rsidRPr="00014EE0">
        <w:rPr>
          <w:rFonts w:ascii="Times New Roman" w:eastAsia="Times New Roman" w:hAnsi="Times New Roman" w:cs="Times New Roman"/>
          <w:sz w:val="18"/>
          <w:szCs w:val="18"/>
          <w:lang w:eastAsia="pl-PL"/>
        </w:rPr>
        <w:t>01,</w:t>
      </w:r>
      <w:r w:rsidRPr="00014EE0">
        <w:rPr>
          <w:rFonts w:ascii="Times New Roman" w:eastAsia="Times New Roman" w:hAnsi="Times New Roman" w:cs="Times New Roman"/>
          <w:spacing w:val="-3"/>
          <w:sz w:val="18"/>
          <w:szCs w:val="18"/>
          <w:lang w:eastAsia="pl-PL"/>
        </w:rPr>
        <w:t xml:space="preserve"> prorektor.rd@pollub.pl</w:t>
      </w:r>
    </w:p>
    <w:sectPr w:rsidR="00BA073C" w:rsidRPr="00014EE0" w:rsidSect="002E6618">
      <w:footerReference w:type="default" r:id="rId10"/>
      <w:pgSz w:w="11910" w:h="16840"/>
      <w:pgMar w:top="1417" w:right="1417" w:bottom="1417" w:left="1417" w:header="708" w:footer="475"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C3ACF" w14:textId="77777777" w:rsidR="003C2B0F" w:rsidRDefault="003C2B0F" w:rsidP="008D5881">
      <w:pPr>
        <w:spacing w:after="0" w:line="240" w:lineRule="auto"/>
      </w:pPr>
      <w:r>
        <w:separator/>
      </w:r>
    </w:p>
  </w:endnote>
  <w:endnote w:type="continuationSeparator" w:id="0">
    <w:p w14:paraId="1D08F002" w14:textId="77777777" w:rsidR="003C2B0F" w:rsidRDefault="003C2B0F" w:rsidP="008D58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4821717"/>
      <w:docPartObj>
        <w:docPartGallery w:val="Page Numbers (Bottom of Page)"/>
        <w:docPartUnique/>
      </w:docPartObj>
    </w:sdtPr>
    <w:sdtEndPr>
      <w:rPr>
        <w:rFonts w:ascii="Times New Roman" w:hAnsi="Times New Roman" w:cs="Times New Roman"/>
        <w:sz w:val="24"/>
      </w:rPr>
    </w:sdtEndPr>
    <w:sdtContent>
      <w:p w14:paraId="4B432986" w14:textId="4E334556" w:rsidR="009D1251" w:rsidRPr="009D1251" w:rsidRDefault="009D1251">
        <w:pPr>
          <w:pStyle w:val="Stopka"/>
          <w:jc w:val="center"/>
          <w:rPr>
            <w:rFonts w:ascii="Times New Roman" w:hAnsi="Times New Roman" w:cs="Times New Roman"/>
            <w:sz w:val="24"/>
          </w:rPr>
        </w:pPr>
        <w:r w:rsidRPr="009D1251">
          <w:rPr>
            <w:rFonts w:ascii="Times New Roman" w:hAnsi="Times New Roman" w:cs="Times New Roman"/>
            <w:sz w:val="24"/>
          </w:rPr>
          <w:fldChar w:fldCharType="begin"/>
        </w:r>
        <w:r w:rsidRPr="009D1251">
          <w:rPr>
            <w:rFonts w:ascii="Times New Roman" w:hAnsi="Times New Roman" w:cs="Times New Roman"/>
            <w:sz w:val="24"/>
          </w:rPr>
          <w:instrText>PAGE   \* MERGEFORMAT</w:instrText>
        </w:r>
        <w:r w:rsidRPr="009D1251">
          <w:rPr>
            <w:rFonts w:ascii="Times New Roman" w:hAnsi="Times New Roman" w:cs="Times New Roman"/>
            <w:sz w:val="24"/>
          </w:rPr>
          <w:fldChar w:fldCharType="separate"/>
        </w:r>
        <w:r w:rsidRPr="009D1251">
          <w:rPr>
            <w:rFonts w:ascii="Times New Roman" w:hAnsi="Times New Roman" w:cs="Times New Roman"/>
            <w:sz w:val="24"/>
          </w:rPr>
          <w:t>2</w:t>
        </w:r>
        <w:r w:rsidRPr="009D1251">
          <w:rPr>
            <w:rFonts w:ascii="Times New Roman" w:hAnsi="Times New Roman" w:cs="Times New Roman"/>
            <w:sz w:val="24"/>
          </w:rPr>
          <w:fldChar w:fldCharType="end"/>
        </w:r>
      </w:p>
    </w:sdtContent>
  </w:sdt>
  <w:p w14:paraId="132E9433" w14:textId="77777777" w:rsidR="00D421E1" w:rsidRPr="00864B5D" w:rsidRDefault="00D421E1" w:rsidP="008D5881">
    <w:pPr>
      <w:spacing w:before="19"/>
      <w:ind w:left="110"/>
      <w:rPr>
        <w:sz w:val="14"/>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011F8" w14:textId="77777777" w:rsidR="003C2B0F" w:rsidRDefault="003C2B0F" w:rsidP="008D5881">
      <w:pPr>
        <w:spacing w:after="0" w:line="240" w:lineRule="auto"/>
      </w:pPr>
      <w:r>
        <w:separator/>
      </w:r>
    </w:p>
  </w:footnote>
  <w:footnote w:type="continuationSeparator" w:id="0">
    <w:p w14:paraId="68EE03E5" w14:textId="77777777" w:rsidR="003C2B0F" w:rsidRDefault="003C2B0F" w:rsidP="008D58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D43E2"/>
    <w:multiLevelType w:val="hybridMultilevel"/>
    <w:tmpl w:val="BEA42972"/>
    <w:lvl w:ilvl="0" w:tplc="F23A4CD4">
      <w:start w:val="1"/>
      <w:numFmt w:val="decimal"/>
      <w:lvlText w:val="%1."/>
      <w:lvlJc w:val="left"/>
      <w:pPr>
        <w:ind w:left="9083" w:hanging="360"/>
      </w:pPr>
      <w:rPr>
        <w:rFonts w:hint="default"/>
      </w:rPr>
    </w:lvl>
    <w:lvl w:ilvl="1" w:tplc="04150019" w:tentative="1">
      <w:start w:val="1"/>
      <w:numFmt w:val="lowerLetter"/>
      <w:lvlText w:val="%2."/>
      <w:lvlJc w:val="left"/>
      <w:pPr>
        <w:ind w:left="9803" w:hanging="360"/>
      </w:pPr>
    </w:lvl>
    <w:lvl w:ilvl="2" w:tplc="0415001B" w:tentative="1">
      <w:start w:val="1"/>
      <w:numFmt w:val="lowerRoman"/>
      <w:lvlText w:val="%3."/>
      <w:lvlJc w:val="right"/>
      <w:pPr>
        <w:ind w:left="10523" w:hanging="180"/>
      </w:pPr>
    </w:lvl>
    <w:lvl w:ilvl="3" w:tplc="0415000F" w:tentative="1">
      <w:start w:val="1"/>
      <w:numFmt w:val="decimal"/>
      <w:lvlText w:val="%4."/>
      <w:lvlJc w:val="left"/>
      <w:pPr>
        <w:ind w:left="11243" w:hanging="360"/>
      </w:pPr>
    </w:lvl>
    <w:lvl w:ilvl="4" w:tplc="04150019" w:tentative="1">
      <w:start w:val="1"/>
      <w:numFmt w:val="lowerLetter"/>
      <w:lvlText w:val="%5."/>
      <w:lvlJc w:val="left"/>
      <w:pPr>
        <w:ind w:left="11963" w:hanging="360"/>
      </w:pPr>
    </w:lvl>
    <w:lvl w:ilvl="5" w:tplc="0415001B" w:tentative="1">
      <w:start w:val="1"/>
      <w:numFmt w:val="lowerRoman"/>
      <w:lvlText w:val="%6."/>
      <w:lvlJc w:val="right"/>
      <w:pPr>
        <w:ind w:left="12683" w:hanging="180"/>
      </w:pPr>
    </w:lvl>
    <w:lvl w:ilvl="6" w:tplc="0415000F" w:tentative="1">
      <w:start w:val="1"/>
      <w:numFmt w:val="decimal"/>
      <w:lvlText w:val="%7."/>
      <w:lvlJc w:val="left"/>
      <w:pPr>
        <w:ind w:left="13403" w:hanging="360"/>
      </w:pPr>
    </w:lvl>
    <w:lvl w:ilvl="7" w:tplc="04150019" w:tentative="1">
      <w:start w:val="1"/>
      <w:numFmt w:val="lowerLetter"/>
      <w:lvlText w:val="%8."/>
      <w:lvlJc w:val="left"/>
      <w:pPr>
        <w:ind w:left="14123" w:hanging="360"/>
      </w:pPr>
    </w:lvl>
    <w:lvl w:ilvl="8" w:tplc="0415001B" w:tentative="1">
      <w:start w:val="1"/>
      <w:numFmt w:val="lowerRoman"/>
      <w:lvlText w:val="%9."/>
      <w:lvlJc w:val="right"/>
      <w:pPr>
        <w:ind w:left="14843" w:hanging="180"/>
      </w:pPr>
    </w:lvl>
  </w:abstractNum>
  <w:abstractNum w:abstractNumId="1" w15:restartNumberingAfterBreak="0">
    <w:nsid w:val="18B9242F"/>
    <w:multiLevelType w:val="hybridMultilevel"/>
    <w:tmpl w:val="11623558"/>
    <w:lvl w:ilvl="0" w:tplc="1EBEBDE2">
      <w:start w:val="2"/>
      <w:numFmt w:val="decimal"/>
      <w:lvlText w:val="%1"/>
      <w:lvlJc w:val="left"/>
      <w:pPr>
        <w:ind w:left="326" w:hanging="360"/>
      </w:pPr>
      <w:rPr>
        <w:rFonts w:hint="default"/>
      </w:rPr>
    </w:lvl>
    <w:lvl w:ilvl="1" w:tplc="04150019" w:tentative="1">
      <w:start w:val="1"/>
      <w:numFmt w:val="lowerLetter"/>
      <w:lvlText w:val="%2."/>
      <w:lvlJc w:val="left"/>
      <w:pPr>
        <w:ind w:left="1046" w:hanging="360"/>
      </w:pPr>
    </w:lvl>
    <w:lvl w:ilvl="2" w:tplc="0415001B" w:tentative="1">
      <w:start w:val="1"/>
      <w:numFmt w:val="lowerRoman"/>
      <w:lvlText w:val="%3."/>
      <w:lvlJc w:val="right"/>
      <w:pPr>
        <w:ind w:left="1766" w:hanging="180"/>
      </w:pPr>
    </w:lvl>
    <w:lvl w:ilvl="3" w:tplc="0415000F" w:tentative="1">
      <w:start w:val="1"/>
      <w:numFmt w:val="decimal"/>
      <w:lvlText w:val="%4."/>
      <w:lvlJc w:val="left"/>
      <w:pPr>
        <w:ind w:left="2486" w:hanging="360"/>
      </w:pPr>
    </w:lvl>
    <w:lvl w:ilvl="4" w:tplc="04150019" w:tentative="1">
      <w:start w:val="1"/>
      <w:numFmt w:val="lowerLetter"/>
      <w:lvlText w:val="%5."/>
      <w:lvlJc w:val="left"/>
      <w:pPr>
        <w:ind w:left="3206" w:hanging="360"/>
      </w:pPr>
    </w:lvl>
    <w:lvl w:ilvl="5" w:tplc="0415001B" w:tentative="1">
      <w:start w:val="1"/>
      <w:numFmt w:val="lowerRoman"/>
      <w:lvlText w:val="%6."/>
      <w:lvlJc w:val="right"/>
      <w:pPr>
        <w:ind w:left="3926" w:hanging="180"/>
      </w:pPr>
    </w:lvl>
    <w:lvl w:ilvl="6" w:tplc="0415000F" w:tentative="1">
      <w:start w:val="1"/>
      <w:numFmt w:val="decimal"/>
      <w:lvlText w:val="%7."/>
      <w:lvlJc w:val="left"/>
      <w:pPr>
        <w:ind w:left="4646" w:hanging="360"/>
      </w:pPr>
    </w:lvl>
    <w:lvl w:ilvl="7" w:tplc="04150019" w:tentative="1">
      <w:start w:val="1"/>
      <w:numFmt w:val="lowerLetter"/>
      <w:lvlText w:val="%8."/>
      <w:lvlJc w:val="left"/>
      <w:pPr>
        <w:ind w:left="5366" w:hanging="360"/>
      </w:pPr>
    </w:lvl>
    <w:lvl w:ilvl="8" w:tplc="0415001B" w:tentative="1">
      <w:start w:val="1"/>
      <w:numFmt w:val="lowerRoman"/>
      <w:lvlText w:val="%9."/>
      <w:lvlJc w:val="right"/>
      <w:pPr>
        <w:ind w:left="6086" w:hanging="180"/>
      </w:pPr>
    </w:lvl>
  </w:abstractNum>
  <w:abstractNum w:abstractNumId="2" w15:restartNumberingAfterBreak="0">
    <w:nsid w:val="21754DBE"/>
    <w:multiLevelType w:val="hybridMultilevel"/>
    <w:tmpl w:val="3CC6D79C"/>
    <w:lvl w:ilvl="0" w:tplc="5DD05DA6">
      <w:start w:val="3"/>
      <w:numFmt w:val="decimal"/>
      <w:lvlText w:val="%1."/>
      <w:lvlJc w:val="left"/>
      <w:pPr>
        <w:ind w:left="371" w:hanging="360"/>
      </w:pPr>
      <w:rPr>
        <w:rFonts w:hint="default"/>
      </w:rPr>
    </w:lvl>
    <w:lvl w:ilvl="1" w:tplc="04150019" w:tentative="1">
      <w:start w:val="1"/>
      <w:numFmt w:val="lowerLetter"/>
      <w:lvlText w:val="%2."/>
      <w:lvlJc w:val="left"/>
      <w:pPr>
        <w:ind w:left="1091" w:hanging="360"/>
      </w:pPr>
    </w:lvl>
    <w:lvl w:ilvl="2" w:tplc="0415001B" w:tentative="1">
      <w:start w:val="1"/>
      <w:numFmt w:val="lowerRoman"/>
      <w:lvlText w:val="%3."/>
      <w:lvlJc w:val="right"/>
      <w:pPr>
        <w:ind w:left="1811" w:hanging="180"/>
      </w:pPr>
    </w:lvl>
    <w:lvl w:ilvl="3" w:tplc="0415000F" w:tentative="1">
      <w:start w:val="1"/>
      <w:numFmt w:val="decimal"/>
      <w:lvlText w:val="%4."/>
      <w:lvlJc w:val="left"/>
      <w:pPr>
        <w:ind w:left="2531" w:hanging="360"/>
      </w:pPr>
    </w:lvl>
    <w:lvl w:ilvl="4" w:tplc="04150019" w:tentative="1">
      <w:start w:val="1"/>
      <w:numFmt w:val="lowerLetter"/>
      <w:lvlText w:val="%5."/>
      <w:lvlJc w:val="left"/>
      <w:pPr>
        <w:ind w:left="3251" w:hanging="360"/>
      </w:pPr>
    </w:lvl>
    <w:lvl w:ilvl="5" w:tplc="0415001B" w:tentative="1">
      <w:start w:val="1"/>
      <w:numFmt w:val="lowerRoman"/>
      <w:lvlText w:val="%6."/>
      <w:lvlJc w:val="right"/>
      <w:pPr>
        <w:ind w:left="3971" w:hanging="180"/>
      </w:pPr>
    </w:lvl>
    <w:lvl w:ilvl="6" w:tplc="0415000F" w:tentative="1">
      <w:start w:val="1"/>
      <w:numFmt w:val="decimal"/>
      <w:lvlText w:val="%7."/>
      <w:lvlJc w:val="left"/>
      <w:pPr>
        <w:ind w:left="4691" w:hanging="360"/>
      </w:pPr>
    </w:lvl>
    <w:lvl w:ilvl="7" w:tplc="04150019" w:tentative="1">
      <w:start w:val="1"/>
      <w:numFmt w:val="lowerLetter"/>
      <w:lvlText w:val="%8."/>
      <w:lvlJc w:val="left"/>
      <w:pPr>
        <w:ind w:left="5411" w:hanging="360"/>
      </w:pPr>
    </w:lvl>
    <w:lvl w:ilvl="8" w:tplc="0415001B" w:tentative="1">
      <w:start w:val="1"/>
      <w:numFmt w:val="lowerRoman"/>
      <w:lvlText w:val="%9."/>
      <w:lvlJc w:val="right"/>
      <w:pPr>
        <w:ind w:left="6131" w:hanging="180"/>
      </w:pPr>
    </w:lvl>
  </w:abstractNum>
  <w:abstractNum w:abstractNumId="3" w15:restartNumberingAfterBreak="0">
    <w:nsid w:val="23397EA6"/>
    <w:multiLevelType w:val="hybridMultilevel"/>
    <w:tmpl w:val="4F4A2B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7022530"/>
    <w:multiLevelType w:val="hybridMultilevel"/>
    <w:tmpl w:val="03A64F20"/>
    <w:lvl w:ilvl="0" w:tplc="0FEE99C8">
      <w:start w:val="1"/>
      <w:numFmt w:val="lowerLetter"/>
      <w:lvlText w:val="%1."/>
      <w:lvlJc w:val="left"/>
      <w:pPr>
        <w:ind w:left="1735" w:hanging="360"/>
      </w:pPr>
      <w:rPr>
        <w:rFonts w:ascii="Times New Roman" w:eastAsia="Arial" w:hAnsi="Times New Roman" w:cs="Times New Roman"/>
      </w:rPr>
    </w:lvl>
    <w:lvl w:ilvl="1" w:tplc="04150019" w:tentative="1">
      <w:start w:val="1"/>
      <w:numFmt w:val="lowerLetter"/>
      <w:lvlText w:val="%2."/>
      <w:lvlJc w:val="left"/>
      <w:pPr>
        <w:ind w:left="2455" w:hanging="360"/>
      </w:pPr>
    </w:lvl>
    <w:lvl w:ilvl="2" w:tplc="0415001B" w:tentative="1">
      <w:start w:val="1"/>
      <w:numFmt w:val="lowerRoman"/>
      <w:lvlText w:val="%3."/>
      <w:lvlJc w:val="right"/>
      <w:pPr>
        <w:ind w:left="3175" w:hanging="180"/>
      </w:pPr>
    </w:lvl>
    <w:lvl w:ilvl="3" w:tplc="0415000F" w:tentative="1">
      <w:start w:val="1"/>
      <w:numFmt w:val="decimal"/>
      <w:lvlText w:val="%4."/>
      <w:lvlJc w:val="left"/>
      <w:pPr>
        <w:ind w:left="3895" w:hanging="360"/>
      </w:pPr>
    </w:lvl>
    <w:lvl w:ilvl="4" w:tplc="04150019" w:tentative="1">
      <w:start w:val="1"/>
      <w:numFmt w:val="lowerLetter"/>
      <w:lvlText w:val="%5."/>
      <w:lvlJc w:val="left"/>
      <w:pPr>
        <w:ind w:left="4615" w:hanging="360"/>
      </w:pPr>
    </w:lvl>
    <w:lvl w:ilvl="5" w:tplc="0415001B" w:tentative="1">
      <w:start w:val="1"/>
      <w:numFmt w:val="lowerRoman"/>
      <w:lvlText w:val="%6."/>
      <w:lvlJc w:val="right"/>
      <w:pPr>
        <w:ind w:left="5335" w:hanging="180"/>
      </w:pPr>
    </w:lvl>
    <w:lvl w:ilvl="6" w:tplc="0415000F" w:tentative="1">
      <w:start w:val="1"/>
      <w:numFmt w:val="decimal"/>
      <w:lvlText w:val="%7."/>
      <w:lvlJc w:val="left"/>
      <w:pPr>
        <w:ind w:left="6055" w:hanging="360"/>
      </w:pPr>
    </w:lvl>
    <w:lvl w:ilvl="7" w:tplc="04150019" w:tentative="1">
      <w:start w:val="1"/>
      <w:numFmt w:val="lowerLetter"/>
      <w:lvlText w:val="%8."/>
      <w:lvlJc w:val="left"/>
      <w:pPr>
        <w:ind w:left="6775" w:hanging="360"/>
      </w:pPr>
    </w:lvl>
    <w:lvl w:ilvl="8" w:tplc="0415001B" w:tentative="1">
      <w:start w:val="1"/>
      <w:numFmt w:val="lowerRoman"/>
      <w:lvlText w:val="%9."/>
      <w:lvlJc w:val="right"/>
      <w:pPr>
        <w:ind w:left="7495" w:hanging="180"/>
      </w:pPr>
    </w:lvl>
  </w:abstractNum>
  <w:abstractNum w:abstractNumId="5" w15:restartNumberingAfterBreak="0">
    <w:nsid w:val="29D57F85"/>
    <w:multiLevelType w:val="hybridMultilevel"/>
    <w:tmpl w:val="C7361B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BAB7681"/>
    <w:multiLevelType w:val="hybridMultilevel"/>
    <w:tmpl w:val="E7D2F9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C033584"/>
    <w:multiLevelType w:val="multilevel"/>
    <w:tmpl w:val="901024C6"/>
    <w:lvl w:ilvl="0">
      <w:start w:val="1"/>
      <w:numFmt w:val="decimal"/>
      <w:lvlText w:val="%1."/>
      <w:lvlJc w:val="left"/>
      <w:pPr>
        <w:tabs>
          <w:tab w:val="num" w:pos="644"/>
        </w:tabs>
        <w:ind w:left="644" w:hanging="360"/>
      </w:pPr>
    </w:lvl>
    <w:lvl w:ilvl="1">
      <w:start w:val="1"/>
      <w:numFmt w:val="lowerLetter"/>
      <w:lvlText w:val="%2."/>
      <w:lvlJc w:val="left"/>
      <w:pPr>
        <w:tabs>
          <w:tab w:val="num" w:pos="1440"/>
        </w:tabs>
        <w:ind w:left="1440" w:hanging="360"/>
      </w:p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9A47921"/>
    <w:multiLevelType w:val="hybridMultilevel"/>
    <w:tmpl w:val="67C442D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736097C"/>
    <w:multiLevelType w:val="hybridMultilevel"/>
    <w:tmpl w:val="E3A014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C213310"/>
    <w:multiLevelType w:val="hybridMultilevel"/>
    <w:tmpl w:val="2AFE98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4585878"/>
    <w:multiLevelType w:val="hybridMultilevel"/>
    <w:tmpl w:val="6DF6174E"/>
    <w:lvl w:ilvl="0" w:tplc="EF682838">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58456AB"/>
    <w:multiLevelType w:val="hybridMultilevel"/>
    <w:tmpl w:val="9412F64C"/>
    <w:lvl w:ilvl="0" w:tplc="AD9CEFF0">
      <w:start w:val="1735"/>
      <w:numFmt w:val="decimal"/>
      <w:lvlText w:val="%1"/>
      <w:lvlJc w:val="left"/>
      <w:pPr>
        <w:ind w:left="840" w:hanging="4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D342947"/>
    <w:multiLevelType w:val="hybridMultilevel"/>
    <w:tmpl w:val="0834EC12"/>
    <w:lvl w:ilvl="0" w:tplc="06ECD6F4">
      <w:start w:val="2"/>
      <w:numFmt w:val="decimal"/>
      <w:lvlText w:val="%1"/>
      <w:lvlJc w:val="left"/>
      <w:pPr>
        <w:ind w:left="2169" w:hanging="360"/>
      </w:pPr>
      <w:rPr>
        <w:rFonts w:hint="default"/>
      </w:rPr>
    </w:lvl>
    <w:lvl w:ilvl="1" w:tplc="04150019" w:tentative="1">
      <w:start w:val="1"/>
      <w:numFmt w:val="lowerLetter"/>
      <w:lvlText w:val="%2."/>
      <w:lvlJc w:val="left"/>
      <w:pPr>
        <w:ind w:left="2889" w:hanging="360"/>
      </w:pPr>
    </w:lvl>
    <w:lvl w:ilvl="2" w:tplc="0415001B" w:tentative="1">
      <w:start w:val="1"/>
      <w:numFmt w:val="lowerRoman"/>
      <w:lvlText w:val="%3."/>
      <w:lvlJc w:val="right"/>
      <w:pPr>
        <w:ind w:left="3609" w:hanging="180"/>
      </w:pPr>
    </w:lvl>
    <w:lvl w:ilvl="3" w:tplc="0415000F" w:tentative="1">
      <w:start w:val="1"/>
      <w:numFmt w:val="decimal"/>
      <w:lvlText w:val="%4."/>
      <w:lvlJc w:val="left"/>
      <w:pPr>
        <w:ind w:left="4329" w:hanging="360"/>
      </w:pPr>
    </w:lvl>
    <w:lvl w:ilvl="4" w:tplc="04150019" w:tentative="1">
      <w:start w:val="1"/>
      <w:numFmt w:val="lowerLetter"/>
      <w:lvlText w:val="%5."/>
      <w:lvlJc w:val="left"/>
      <w:pPr>
        <w:ind w:left="5049" w:hanging="360"/>
      </w:pPr>
    </w:lvl>
    <w:lvl w:ilvl="5" w:tplc="0415001B" w:tentative="1">
      <w:start w:val="1"/>
      <w:numFmt w:val="lowerRoman"/>
      <w:lvlText w:val="%6."/>
      <w:lvlJc w:val="right"/>
      <w:pPr>
        <w:ind w:left="5769" w:hanging="180"/>
      </w:pPr>
    </w:lvl>
    <w:lvl w:ilvl="6" w:tplc="0415000F" w:tentative="1">
      <w:start w:val="1"/>
      <w:numFmt w:val="decimal"/>
      <w:lvlText w:val="%7."/>
      <w:lvlJc w:val="left"/>
      <w:pPr>
        <w:ind w:left="6489" w:hanging="360"/>
      </w:pPr>
    </w:lvl>
    <w:lvl w:ilvl="7" w:tplc="04150019" w:tentative="1">
      <w:start w:val="1"/>
      <w:numFmt w:val="lowerLetter"/>
      <w:lvlText w:val="%8."/>
      <w:lvlJc w:val="left"/>
      <w:pPr>
        <w:ind w:left="7209" w:hanging="360"/>
      </w:pPr>
    </w:lvl>
    <w:lvl w:ilvl="8" w:tplc="0415001B" w:tentative="1">
      <w:start w:val="1"/>
      <w:numFmt w:val="lowerRoman"/>
      <w:lvlText w:val="%9."/>
      <w:lvlJc w:val="right"/>
      <w:pPr>
        <w:ind w:left="7929" w:hanging="180"/>
      </w:pPr>
    </w:lvl>
  </w:abstractNum>
  <w:abstractNum w:abstractNumId="14" w15:restartNumberingAfterBreak="0">
    <w:nsid w:val="71022364"/>
    <w:multiLevelType w:val="hybridMultilevel"/>
    <w:tmpl w:val="60483F2C"/>
    <w:lvl w:ilvl="0" w:tplc="0415000F">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74143BA"/>
    <w:multiLevelType w:val="hybridMultilevel"/>
    <w:tmpl w:val="C4CAFE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A2A6601"/>
    <w:multiLevelType w:val="hybridMultilevel"/>
    <w:tmpl w:val="11D211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98654456">
    <w:abstractNumId w:val="7"/>
  </w:num>
  <w:num w:numId="2" w16cid:durableId="1810513540">
    <w:abstractNumId w:val="5"/>
  </w:num>
  <w:num w:numId="3" w16cid:durableId="270091893">
    <w:abstractNumId w:val="4"/>
  </w:num>
  <w:num w:numId="4" w16cid:durableId="288049878">
    <w:abstractNumId w:val="9"/>
  </w:num>
  <w:num w:numId="5" w16cid:durableId="618294223">
    <w:abstractNumId w:val="8"/>
  </w:num>
  <w:num w:numId="6" w16cid:durableId="99955797">
    <w:abstractNumId w:val="14"/>
  </w:num>
  <w:num w:numId="7" w16cid:durableId="1871258872">
    <w:abstractNumId w:val="16"/>
  </w:num>
  <w:num w:numId="8" w16cid:durableId="599802351">
    <w:abstractNumId w:val="6"/>
  </w:num>
  <w:num w:numId="9" w16cid:durableId="85201193">
    <w:abstractNumId w:val="10"/>
  </w:num>
  <w:num w:numId="10" w16cid:durableId="1586450455">
    <w:abstractNumId w:val="0"/>
  </w:num>
  <w:num w:numId="11" w16cid:durableId="1149133474">
    <w:abstractNumId w:val="2"/>
  </w:num>
  <w:num w:numId="12" w16cid:durableId="804926848">
    <w:abstractNumId w:val="3"/>
  </w:num>
  <w:num w:numId="13" w16cid:durableId="2063743930">
    <w:abstractNumId w:val="15"/>
  </w:num>
  <w:num w:numId="14" w16cid:durableId="710148327">
    <w:abstractNumId w:val="11"/>
  </w:num>
  <w:num w:numId="15" w16cid:durableId="1419593690">
    <w:abstractNumId w:val="13"/>
  </w:num>
  <w:num w:numId="16" w16cid:durableId="760682471">
    <w:abstractNumId w:val="12"/>
  </w:num>
  <w:num w:numId="17" w16cid:durableId="18970090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CAE"/>
    <w:rsid w:val="000019CA"/>
    <w:rsid w:val="00014EE0"/>
    <w:rsid w:val="000508F2"/>
    <w:rsid w:val="00096DED"/>
    <w:rsid w:val="000D0B50"/>
    <w:rsid w:val="00112770"/>
    <w:rsid w:val="00135164"/>
    <w:rsid w:val="00137DC0"/>
    <w:rsid w:val="00156229"/>
    <w:rsid w:val="0016794E"/>
    <w:rsid w:val="00172891"/>
    <w:rsid w:val="00180BC8"/>
    <w:rsid w:val="001D0672"/>
    <w:rsid w:val="002136E5"/>
    <w:rsid w:val="00232F05"/>
    <w:rsid w:val="002352B9"/>
    <w:rsid w:val="00246B98"/>
    <w:rsid w:val="00284A37"/>
    <w:rsid w:val="002B611A"/>
    <w:rsid w:val="002C1C3F"/>
    <w:rsid w:val="002E6618"/>
    <w:rsid w:val="002F3522"/>
    <w:rsid w:val="00353EDD"/>
    <w:rsid w:val="00370716"/>
    <w:rsid w:val="003C2B0F"/>
    <w:rsid w:val="0041141A"/>
    <w:rsid w:val="00415D60"/>
    <w:rsid w:val="004379FB"/>
    <w:rsid w:val="004A7A8E"/>
    <w:rsid w:val="004D3C22"/>
    <w:rsid w:val="0051225B"/>
    <w:rsid w:val="00575680"/>
    <w:rsid w:val="005A3086"/>
    <w:rsid w:val="006127E4"/>
    <w:rsid w:val="00672D1A"/>
    <w:rsid w:val="00675D1A"/>
    <w:rsid w:val="00692034"/>
    <w:rsid w:val="006A51F8"/>
    <w:rsid w:val="006D3BB5"/>
    <w:rsid w:val="006D6618"/>
    <w:rsid w:val="00705FB0"/>
    <w:rsid w:val="00716290"/>
    <w:rsid w:val="007305CE"/>
    <w:rsid w:val="00737753"/>
    <w:rsid w:val="00750D48"/>
    <w:rsid w:val="007674FF"/>
    <w:rsid w:val="007854A6"/>
    <w:rsid w:val="00793459"/>
    <w:rsid w:val="007E191F"/>
    <w:rsid w:val="00822904"/>
    <w:rsid w:val="00856299"/>
    <w:rsid w:val="00862A78"/>
    <w:rsid w:val="00867E43"/>
    <w:rsid w:val="008703F2"/>
    <w:rsid w:val="008D5881"/>
    <w:rsid w:val="008F40CE"/>
    <w:rsid w:val="0097505A"/>
    <w:rsid w:val="00994A43"/>
    <w:rsid w:val="009B3A31"/>
    <w:rsid w:val="009C5797"/>
    <w:rsid w:val="009D1251"/>
    <w:rsid w:val="009D19BB"/>
    <w:rsid w:val="009E3C8F"/>
    <w:rsid w:val="00A3449A"/>
    <w:rsid w:val="00AA3AA9"/>
    <w:rsid w:val="00AB0C51"/>
    <w:rsid w:val="00AC0C31"/>
    <w:rsid w:val="00AC6056"/>
    <w:rsid w:val="00AE053F"/>
    <w:rsid w:val="00AE477A"/>
    <w:rsid w:val="00AE7539"/>
    <w:rsid w:val="00AF7B10"/>
    <w:rsid w:val="00B161D4"/>
    <w:rsid w:val="00B33DD6"/>
    <w:rsid w:val="00B557FC"/>
    <w:rsid w:val="00B91142"/>
    <w:rsid w:val="00BA073C"/>
    <w:rsid w:val="00BD5F2A"/>
    <w:rsid w:val="00C20F62"/>
    <w:rsid w:val="00C56015"/>
    <w:rsid w:val="00C57EAD"/>
    <w:rsid w:val="00C67BC4"/>
    <w:rsid w:val="00C877DA"/>
    <w:rsid w:val="00CA1AD5"/>
    <w:rsid w:val="00CC106A"/>
    <w:rsid w:val="00CF3E82"/>
    <w:rsid w:val="00D01D3A"/>
    <w:rsid w:val="00D023F2"/>
    <w:rsid w:val="00D421E1"/>
    <w:rsid w:val="00D577B3"/>
    <w:rsid w:val="00D662CA"/>
    <w:rsid w:val="00DE7FE4"/>
    <w:rsid w:val="00E126ED"/>
    <w:rsid w:val="00E508BF"/>
    <w:rsid w:val="00E873AF"/>
    <w:rsid w:val="00E91C52"/>
    <w:rsid w:val="00EA1BF7"/>
    <w:rsid w:val="00EB1EF2"/>
    <w:rsid w:val="00EF3A58"/>
    <w:rsid w:val="00F06B07"/>
    <w:rsid w:val="00F172D0"/>
    <w:rsid w:val="00F302D6"/>
    <w:rsid w:val="00F36D0A"/>
    <w:rsid w:val="00F70632"/>
    <w:rsid w:val="00F74F3F"/>
    <w:rsid w:val="00F84356"/>
    <w:rsid w:val="00FA234D"/>
    <w:rsid w:val="00FA6CAE"/>
    <w:rsid w:val="00FC5CA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903C70"/>
  <w15:chartTrackingRefBased/>
  <w15:docId w15:val="{32DB3F39-D838-4B71-9AD1-5B7DFC913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Bezlisty1">
    <w:name w:val="Bez listy1"/>
    <w:next w:val="Bezlisty"/>
    <w:uiPriority w:val="99"/>
    <w:semiHidden/>
    <w:unhideWhenUsed/>
    <w:rsid w:val="00AE7539"/>
  </w:style>
  <w:style w:type="paragraph" w:styleId="Tekstpodstawowy">
    <w:name w:val="Body Text"/>
    <w:basedOn w:val="Normalny"/>
    <w:link w:val="TekstpodstawowyZnak"/>
    <w:uiPriority w:val="1"/>
    <w:qFormat/>
    <w:rsid w:val="00AE7539"/>
    <w:pPr>
      <w:widowControl w:val="0"/>
      <w:autoSpaceDE w:val="0"/>
      <w:autoSpaceDN w:val="0"/>
      <w:spacing w:after="0" w:line="240" w:lineRule="auto"/>
    </w:pPr>
    <w:rPr>
      <w:rFonts w:ascii="Arial" w:eastAsia="Arial" w:hAnsi="Arial" w:cs="Arial"/>
    </w:rPr>
  </w:style>
  <w:style w:type="character" w:customStyle="1" w:styleId="TekstpodstawowyZnak">
    <w:name w:val="Tekst podstawowy Znak"/>
    <w:basedOn w:val="Domylnaczcionkaakapitu"/>
    <w:link w:val="Tekstpodstawowy"/>
    <w:uiPriority w:val="1"/>
    <w:rsid w:val="00AE7539"/>
    <w:rPr>
      <w:rFonts w:ascii="Arial" w:eastAsia="Arial" w:hAnsi="Arial" w:cs="Arial"/>
    </w:rPr>
  </w:style>
  <w:style w:type="character" w:styleId="Hipercze">
    <w:name w:val="Hyperlink"/>
    <w:basedOn w:val="Domylnaczcionkaakapitu"/>
    <w:uiPriority w:val="99"/>
    <w:unhideWhenUsed/>
    <w:rsid w:val="00AE7539"/>
    <w:rPr>
      <w:color w:val="0563C1" w:themeColor="hyperlink"/>
      <w:u w:val="single"/>
    </w:rPr>
  </w:style>
  <w:style w:type="paragraph" w:styleId="Nagwek">
    <w:name w:val="header"/>
    <w:basedOn w:val="Normalny"/>
    <w:link w:val="NagwekZnak"/>
    <w:unhideWhenUsed/>
    <w:rsid w:val="00AE7539"/>
    <w:pPr>
      <w:widowControl w:val="0"/>
      <w:tabs>
        <w:tab w:val="center" w:pos="4536"/>
        <w:tab w:val="right" w:pos="9072"/>
      </w:tabs>
      <w:autoSpaceDE w:val="0"/>
      <w:autoSpaceDN w:val="0"/>
      <w:spacing w:after="0" w:line="240" w:lineRule="auto"/>
    </w:pPr>
    <w:rPr>
      <w:rFonts w:ascii="Arial" w:eastAsia="Arial" w:hAnsi="Arial" w:cs="Arial"/>
    </w:rPr>
  </w:style>
  <w:style w:type="character" w:customStyle="1" w:styleId="NagwekZnak">
    <w:name w:val="Nagłówek Znak"/>
    <w:basedOn w:val="Domylnaczcionkaakapitu"/>
    <w:link w:val="Nagwek"/>
    <w:rsid w:val="00AE7539"/>
    <w:rPr>
      <w:rFonts w:ascii="Arial" w:eastAsia="Arial" w:hAnsi="Arial" w:cs="Arial"/>
    </w:rPr>
  </w:style>
  <w:style w:type="paragraph" w:styleId="Stopka">
    <w:name w:val="footer"/>
    <w:basedOn w:val="Normalny"/>
    <w:link w:val="StopkaZnak"/>
    <w:uiPriority w:val="99"/>
    <w:unhideWhenUsed/>
    <w:rsid w:val="00AE7539"/>
    <w:pPr>
      <w:widowControl w:val="0"/>
      <w:tabs>
        <w:tab w:val="center" w:pos="4536"/>
        <w:tab w:val="right" w:pos="9072"/>
      </w:tabs>
      <w:autoSpaceDE w:val="0"/>
      <w:autoSpaceDN w:val="0"/>
      <w:spacing w:after="0" w:line="240" w:lineRule="auto"/>
    </w:pPr>
    <w:rPr>
      <w:rFonts w:ascii="Arial" w:eastAsia="Arial" w:hAnsi="Arial" w:cs="Arial"/>
    </w:rPr>
  </w:style>
  <w:style w:type="character" w:customStyle="1" w:styleId="StopkaZnak">
    <w:name w:val="Stopka Znak"/>
    <w:basedOn w:val="Domylnaczcionkaakapitu"/>
    <w:link w:val="Stopka"/>
    <w:uiPriority w:val="99"/>
    <w:rsid w:val="00AE7539"/>
    <w:rPr>
      <w:rFonts w:ascii="Arial" w:eastAsia="Arial" w:hAnsi="Arial" w:cs="Arial"/>
    </w:rPr>
  </w:style>
  <w:style w:type="paragraph" w:styleId="NormalnyWeb">
    <w:name w:val="Normal (Web)"/>
    <w:basedOn w:val="Normalny"/>
    <w:uiPriority w:val="99"/>
    <w:unhideWhenUsed/>
    <w:rsid w:val="00AE7539"/>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AE7539"/>
    <w:pPr>
      <w:spacing w:after="0" w:line="240" w:lineRule="auto"/>
      <w:ind w:left="720"/>
      <w:contextualSpacing/>
    </w:pPr>
    <w:rPr>
      <w:rFonts w:ascii="Times New Roman" w:eastAsia="Times New Roman" w:hAnsi="Times New Roman" w:cs="Times New Roman"/>
      <w:sz w:val="24"/>
      <w:szCs w:val="24"/>
      <w:lang w:eastAsia="pl-PL"/>
    </w:rPr>
  </w:style>
  <w:style w:type="character" w:styleId="Odwoaniedokomentarza">
    <w:name w:val="annotation reference"/>
    <w:uiPriority w:val="99"/>
    <w:semiHidden/>
    <w:unhideWhenUsed/>
    <w:rsid w:val="00AE7539"/>
    <w:rPr>
      <w:sz w:val="16"/>
      <w:szCs w:val="16"/>
    </w:rPr>
  </w:style>
  <w:style w:type="paragraph" w:styleId="Tekstkomentarza">
    <w:name w:val="annotation text"/>
    <w:basedOn w:val="Normalny"/>
    <w:link w:val="TekstkomentarzaZnak"/>
    <w:uiPriority w:val="99"/>
    <w:semiHidden/>
    <w:unhideWhenUsed/>
    <w:rsid w:val="00AE7539"/>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semiHidden/>
    <w:rsid w:val="00AE7539"/>
    <w:rPr>
      <w:rFonts w:ascii="Times New Roman" w:eastAsia="Times New Roman" w:hAnsi="Times New Roman" w:cs="Times New Roman"/>
      <w:sz w:val="20"/>
      <w:szCs w:val="20"/>
      <w:lang w:eastAsia="pl-PL"/>
    </w:rPr>
  </w:style>
  <w:style w:type="character" w:customStyle="1" w:styleId="markedcontent">
    <w:name w:val="markedcontent"/>
    <w:rsid w:val="00AE7539"/>
  </w:style>
  <w:style w:type="paragraph" w:styleId="Tekstdymka">
    <w:name w:val="Balloon Text"/>
    <w:basedOn w:val="Normalny"/>
    <w:link w:val="TekstdymkaZnak"/>
    <w:uiPriority w:val="99"/>
    <w:semiHidden/>
    <w:unhideWhenUsed/>
    <w:rsid w:val="00AE7539"/>
    <w:pPr>
      <w:widowControl w:val="0"/>
      <w:autoSpaceDE w:val="0"/>
      <w:autoSpaceDN w:val="0"/>
      <w:spacing w:after="0" w:line="240" w:lineRule="auto"/>
    </w:pPr>
    <w:rPr>
      <w:rFonts w:ascii="Segoe UI" w:eastAsia="Arial" w:hAnsi="Segoe UI" w:cs="Segoe UI"/>
      <w:sz w:val="18"/>
      <w:szCs w:val="18"/>
    </w:rPr>
  </w:style>
  <w:style w:type="character" w:customStyle="1" w:styleId="TekstdymkaZnak">
    <w:name w:val="Tekst dymka Znak"/>
    <w:basedOn w:val="Domylnaczcionkaakapitu"/>
    <w:link w:val="Tekstdymka"/>
    <w:uiPriority w:val="99"/>
    <w:semiHidden/>
    <w:rsid w:val="00AE7539"/>
    <w:rPr>
      <w:rFonts w:ascii="Segoe UI" w:eastAsia="Arial" w:hAnsi="Segoe UI" w:cs="Segoe UI"/>
      <w:sz w:val="18"/>
      <w:szCs w:val="18"/>
    </w:rPr>
  </w:style>
  <w:style w:type="paragraph" w:styleId="Tematkomentarza">
    <w:name w:val="annotation subject"/>
    <w:basedOn w:val="Tekstkomentarza"/>
    <w:next w:val="Tekstkomentarza"/>
    <w:link w:val="TematkomentarzaZnak"/>
    <w:uiPriority w:val="99"/>
    <w:semiHidden/>
    <w:unhideWhenUsed/>
    <w:rsid w:val="00AE7539"/>
    <w:pPr>
      <w:widowControl w:val="0"/>
      <w:autoSpaceDE w:val="0"/>
      <w:autoSpaceDN w:val="0"/>
    </w:pPr>
    <w:rPr>
      <w:rFonts w:ascii="Arial" w:eastAsia="Arial" w:hAnsi="Arial" w:cs="Arial"/>
      <w:b/>
      <w:bCs/>
      <w:lang w:eastAsia="en-US"/>
    </w:rPr>
  </w:style>
  <w:style w:type="character" w:customStyle="1" w:styleId="TematkomentarzaZnak">
    <w:name w:val="Temat komentarza Znak"/>
    <w:basedOn w:val="TekstkomentarzaZnak"/>
    <w:link w:val="Tematkomentarza"/>
    <w:uiPriority w:val="99"/>
    <w:semiHidden/>
    <w:rsid w:val="00AE7539"/>
    <w:rPr>
      <w:rFonts w:ascii="Arial" w:eastAsia="Arial" w:hAnsi="Arial" w:cs="Arial"/>
      <w:b/>
      <w:bCs/>
      <w:sz w:val="20"/>
      <w:szCs w:val="20"/>
      <w:lang w:eastAsia="pl-PL"/>
    </w:rPr>
  </w:style>
  <w:style w:type="character" w:styleId="UyteHipercze">
    <w:name w:val="FollowedHyperlink"/>
    <w:basedOn w:val="Domylnaczcionkaakapitu"/>
    <w:uiPriority w:val="99"/>
    <w:semiHidden/>
    <w:unhideWhenUsed/>
    <w:rsid w:val="00AE7539"/>
    <w:rPr>
      <w:color w:val="954F72" w:themeColor="followedHyperlink"/>
      <w:u w:val="single"/>
    </w:rPr>
  </w:style>
  <w:style w:type="character" w:styleId="Nierozpoznanawzmianka">
    <w:name w:val="Unresolved Mention"/>
    <w:basedOn w:val="Domylnaczcionkaakapitu"/>
    <w:uiPriority w:val="99"/>
    <w:semiHidden/>
    <w:unhideWhenUsed/>
    <w:rsid w:val="00AE7539"/>
    <w:rPr>
      <w:color w:val="605E5C"/>
      <w:shd w:val="clear" w:color="auto" w:fill="E1DFDD"/>
    </w:rPr>
  </w:style>
  <w:style w:type="table" w:styleId="Tabela-Siatka">
    <w:name w:val="Table Grid"/>
    <w:basedOn w:val="Standardowy"/>
    <w:uiPriority w:val="39"/>
    <w:rsid w:val="00AE7539"/>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basedOn w:val="Normalny"/>
    <w:next w:val="Normalny"/>
    <w:uiPriority w:val="35"/>
    <w:unhideWhenUsed/>
    <w:qFormat/>
    <w:rsid w:val="00EA1BF7"/>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195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bkm.pollub.pl/dla-pracownika/prowadzeniezajec"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FA2E8D-3AC4-4680-975E-2D264CE16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5</Pages>
  <Words>1850</Words>
  <Characters>11104</Characters>
  <Application>Microsoft Office Word</Application>
  <DocSecurity>0</DocSecurity>
  <Lines>92</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Przemysław Doliński</dc:creator>
  <cp:keywords/>
  <dc:description/>
  <cp:lastModifiedBy>Karolina Mazur</cp:lastModifiedBy>
  <cp:revision>11</cp:revision>
  <cp:lastPrinted>2025-09-25T11:49:00Z</cp:lastPrinted>
  <dcterms:created xsi:type="dcterms:W3CDTF">2025-08-13T07:36:00Z</dcterms:created>
  <dcterms:modified xsi:type="dcterms:W3CDTF">2026-05-28T11:01:00Z</dcterms:modified>
</cp:coreProperties>
</file>