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6A" w:rsidRPr="00AD306A" w:rsidRDefault="00962F8C" w:rsidP="007F590D">
      <w:pPr>
        <w:rPr>
          <w:sz w:val="20"/>
          <w:szCs w:val="20"/>
          <w:lang w:val="de-D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69215</wp:posOffset>
                </wp:positionV>
                <wp:extent cx="62865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3173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.45pt" to="489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" strokecolor="red" strokeweight="1pt"/>
            </w:pict>
          </mc:Fallback>
        </mc:AlternateContent>
      </w:r>
    </w:p>
    <w:p w:rsidR="007F590D" w:rsidRPr="00CE0677" w:rsidRDefault="007F590D" w:rsidP="007F590D">
      <w:pPr>
        <w:rPr>
          <w:sz w:val="16"/>
          <w:szCs w:val="16"/>
        </w:rPr>
      </w:pPr>
      <w:r w:rsidRPr="00760914">
        <w:rPr>
          <w:sz w:val="20"/>
          <w:szCs w:val="20"/>
        </w:rPr>
        <w:t xml:space="preserve">Dr hab. inż. Paweł </w:t>
      </w:r>
      <w:proofErr w:type="spellStart"/>
      <w:r w:rsidRPr="00760914">
        <w:rPr>
          <w:sz w:val="20"/>
          <w:szCs w:val="20"/>
        </w:rPr>
        <w:t>Droździel</w:t>
      </w:r>
      <w:proofErr w:type="spellEnd"/>
      <w:r w:rsidRPr="00760914">
        <w:rPr>
          <w:sz w:val="20"/>
          <w:szCs w:val="20"/>
        </w:rPr>
        <w:t xml:space="preserve">, prof. </w:t>
      </w:r>
      <w:r w:rsidR="00962F8C">
        <w:rPr>
          <w:sz w:val="20"/>
          <w:szCs w:val="20"/>
        </w:rPr>
        <w:t>Uczelni</w:t>
      </w:r>
      <w:r w:rsidRPr="00760914">
        <w:rPr>
          <w:sz w:val="20"/>
          <w:szCs w:val="20"/>
        </w:rPr>
        <w:tab/>
      </w:r>
    </w:p>
    <w:p w:rsidR="007F590D" w:rsidRPr="00EC3E31" w:rsidRDefault="007F590D" w:rsidP="007F590D">
      <w:pPr>
        <w:pStyle w:val="Nagwek"/>
        <w:tabs>
          <w:tab w:val="clear" w:pos="4536"/>
          <w:tab w:val="clear" w:pos="9072"/>
          <w:tab w:val="left" w:pos="6330"/>
        </w:tabs>
        <w:spacing w:line="320" w:lineRule="exact"/>
        <w:rPr>
          <w:rFonts w:ascii="Book Antiqua" w:hAnsi="Book Antiqua"/>
          <w:b/>
          <w:sz w:val="20"/>
          <w:szCs w:val="20"/>
        </w:rPr>
      </w:pPr>
      <w:r w:rsidRPr="00760914">
        <w:rPr>
          <w:sz w:val="20"/>
          <w:szCs w:val="20"/>
        </w:rPr>
        <w:t>Prorektor ds. Studenckich</w:t>
      </w:r>
    </w:p>
    <w:p w:rsidR="007F590D" w:rsidRDefault="007F590D" w:rsidP="007F590D">
      <w:pPr>
        <w:spacing w:line="276" w:lineRule="auto"/>
      </w:pPr>
    </w:p>
    <w:p w:rsidR="007F590D" w:rsidRPr="00D4013A" w:rsidRDefault="007F590D" w:rsidP="007F590D">
      <w:pPr>
        <w:spacing w:line="276" w:lineRule="auto"/>
      </w:pPr>
      <w:r w:rsidRPr="00D4013A">
        <w:t>Niniejszym ogłaszam uczelniane zasady re</w:t>
      </w:r>
      <w:r>
        <w:t>krutacji</w:t>
      </w:r>
      <w:r w:rsidR="00AD306A">
        <w:t xml:space="preserve"> </w:t>
      </w:r>
      <w:r w:rsidRPr="00D4013A">
        <w:t xml:space="preserve">wyjazdów stypendialnych – wyjazdy na praktyki </w:t>
      </w:r>
      <w:r w:rsidR="00612683">
        <w:br/>
      </w:r>
      <w:r w:rsidRPr="00D4013A">
        <w:t>w ramach programu Erasmus+ obow</w:t>
      </w:r>
      <w:r w:rsidR="006A1D75">
        <w:t>iązujące w roku akademickim 2021/2022</w:t>
      </w:r>
      <w:r w:rsidRPr="00D4013A">
        <w:t>:</w:t>
      </w:r>
    </w:p>
    <w:p w:rsidR="006A1D75" w:rsidRDefault="006A1D75" w:rsidP="005520E8">
      <w:pPr>
        <w:spacing w:before="60" w:line="276" w:lineRule="auto"/>
        <w:jc w:val="center"/>
      </w:pPr>
    </w:p>
    <w:p w:rsidR="00692E09" w:rsidRDefault="00FE2767" w:rsidP="006A1D75">
      <w:pPr>
        <w:spacing w:before="60" w:line="276" w:lineRule="auto"/>
        <w:jc w:val="center"/>
        <w:rPr>
          <w:b/>
        </w:rPr>
      </w:pPr>
      <w:r w:rsidRPr="00FE2767">
        <w:rPr>
          <w:b/>
        </w:rPr>
        <w:t xml:space="preserve">ZASADY </w:t>
      </w:r>
      <w:r w:rsidR="00692E09">
        <w:rPr>
          <w:b/>
        </w:rPr>
        <w:t xml:space="preserve">REKRUTACJI STUDENTÓW NA </w:t>
      </w:r>
      <w:r w:rsidRPr="00FE2767">
        <w:rPr>
          <w:b/>
        </w:rPr>
        <w:t xml:space="preserve">WYJAZDY </w:t>
      </w:r>
      <w:r w:rsidR="006A1D75">
        <w:rPr>
          <w:b/>
        </w:rPr>
        <w:t xml:space="preserve"> </w:t>
      </w:r>
      <w:r w:rsidRPr="00FE2767">
        <w:rPr>
          <w:b/>
        </w:rPr>
        <w:t xml:space="preserve">NA </w:t>
      </w:r>
      <w:r w:rsidR="00692E09">
        <w:rPr>
          <w:b/>
        </w:rPr>
        <w:t>PRAKTYKI</w:t>
      </w:r>
      <w:r w:rsidR="00B54F78">
        <w:rPr>
          <w:b/>
        </w:rPr>
        <w:t xml:space="preserve"> </w:t>
      </w:r>
      <w:r w:rsidRPr="00FE2767">
        <w:rPr>
          <w:b/>
        </w:rPr>
        <w:t xml:space="preserve">W RAMACH PROGRAMU ERASMUS+ W ROKU AKADEMICKIM </w:t>
      </w:r>
      <w:r w:rsidR="006A1D75">
        <w:rPr>
          <w:b/>
        </w:rPr>
        <w:t>2021</w:t>
      </w:r>
      <w:r>
        <w:rPr>
          <w:b/>
        </w:rPr>
        <w:t>/20</w:t>
      </w:r>
      <w:r w:rsidR="006A1D75">
        <w:rPr>
          <w:b/>
        </w:rPr>
        <w:t>22</w:t>
      </w:r>
    </w:p>
    <w:p w:rsidR="006A1D75" w:rsidRDefault="00962F8C" w:rsidP="005520E8">
      <w:pPr>
        <w:spacing w:before="60" w:line="276" w:lineRule="auto"/>
        <w:jc w:val="center"/>
        <w:rPr>
          <w:b/>
        </w:rPr>
      </w:pPr>
      <w:r>
        <w:rPr>
          <w:b/>
        </w:rPr>
        <w:t>Nr Projektu 2019-1-PL01-KA103-061668</w:t>
      </w:r>
      <w:bookmarkStart w:id="0" w:name="_GoBack"/>
      <w:bookmarkEnd w:id="0"/>
    </w:p>
    <w:p w:rsidR="00962F8C" w:rsidRDefault="006A1D75" w:rsidP="005520E8">
      <w:pPr>
        <w:spacing w:before="60" w:line="276" w:lineRule="auto"/>
        <w:jc w:val="center"/>
        <w:rPr>
          <w:b/>
        </w:rPr>
      </w:pPr>
      <w:r w:rsidRPr="006A1D75">
        <w:rPr>
          <w:b/>
        </w:rPr>
        <w:t>2020-1-PL01-KA103-078196</w:t>
      </w:r>
    </w:p>
    <w:p w:rsidR="00E0666E" w:rsidRPr="0077184F" w:rsidRDefault="00E0666E" w:rsidP="005520E8">
      <w:pPr>
        <w:spacing w:before="60" w:line="276" w:lineRule="auto"/>
        <w:rPr>
          <w:b/>
          <w:sz w:val="23"/>
          <w:szCs w:val="23"/>
        </w:rPr>
      </w:pPr>
    </w:p>
    <w:p w:rsidR="004D460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Student może realizować praktyki na innej</w:t>
      </w:r>
      <w:r w:rsidR="00D77878" w:rsidRPr="0077184F">
        <w:rPr>
          <w:sz w:val="23"/>
          <w:szCs w:val="23"/>
        </w:rPr>
        <w:t xml:space="preserve"> </w:t>
      </w:r>
      <w:r w:rsidRPr="0077184F">
        <w:rPr>
          <w:sz w:val="23"/>
          <w:szCs w:val="23"/>
        </w:rPr>
        <w:t>uczelni</w:t>
      </w:r>
      <w:r w:rsidR="009623EF" w:rsidRPr="0077184F">
        <w:rPr>
          <w:sz w:val="23"/>
          <w:szCs w:val="23"/>
        </w:rPr>
        <w:t xml:space="preserve"> </w:t>
      </w:r>
      <w:r w:rsidR="00037585" w:rsidRPr="0077184F">
        <w:rPr>
          <w:sz w:val="23"/>
          <w:szCs w:val="23"/>
        </w:rPr>
        <w:t xml:space="preserve">zagranicznej </w:t>
      </w:r>
      <w:r w:rsidRPr="0077184F">
        <w:rPr>
          <w:sz w:val="23"/>
          <w:szCs w:val="23"/>
        </w:rPr>
        <w:t>na podstawie skierowania z Uczelni, jeżeli najpóźniej na dzień rozpoczęcia przedmiotowej realizacji lub korzystania:</w:t>
      </w:r>
    </w:p>
    <w:p w:rsidR="004D4606" w:rsidRPr="0077184F" w:rsidRDefault="004D4606" w:rsidP="005520E8">
      <w:pPr>
        <w:spacing w:before="60" w:line="276" w:lineRule="auto"/>
        <w:ind w:left="720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1) uzyskał zaliczenie pierwszego roku studiów pierwszego stopnia albo posiada status studenta studiów drugiego stopnia;</w:t>
      </w:r>
    </w:p>
    <w:p w:rsidR="004D4606" w:rsidRPr="0077184F" w:rsidRDefault="004D4606" w:rsidP="005520E8">
      <w:pPr>
        <w:spacing w:before="60" w:line="276" w:lineRule="auto"/>
        <w:ind w:left="720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2) spełnia kryteria kwalifikacji na poziomach ustalonych przez dziekana obejmujące obligatoryjnie: średnią ważoną ocen za okres ustalony przez dziekana oraz znajomość języka właściwego dla kraju innej uczelni lub jej języka wykładowego (</w:t>
      </w:r>
      <w:r w:rsidRPr="0077184F">
        <w:rPr>
          <w:i/>
          <w:sz w:val="23"/>
          <w:szCs w:val="23"/>
        </w:rPr>
        <w:t>a fakultatywnie dla danego roku rekrutacyjnego: stan zaliczenia dotychczasowego toku studiów, dotychczasowy udział w programach związanych z wymianą międzynarodową, aktywność w organizacjach studenckich, kołach naukowych, udział w konferencjach, publikacje</w:t>
      </w:r>
      <w:r w:rsidRPr="0077184F">
        <w:rPr>
          <w:sz w:val="23"/>
          <w:szCs w:val="23"/>
        </w:rPr>
        <w:t>)</w:t>
      </w:r>
      <w:r w:rsidR="0092059E" w:rsidRPr="0077184F">
        <w:rPr>
          <w:sz w:val="23"/>
          <w:szCs w:val="23"/>
        </w:rPr>
        <w:t>. W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przypadku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braku możliwości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wyliczenia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średniej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ważonej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ocen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studentowi,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który zrealizował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semestry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poprzedzające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kwalifikację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w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uczelni niestosującej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systemu punktowego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ECTS,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kryterium</w:t>
      </w:r>
      <w:r w:rsidR="00B54F78" w:rsidRPr="0077184F">
        <w:rPr>
          <w:sz w:val="23"/>
          <w:szCs w:val="23"/>
        </w:rPr>
        <w:t xml:space="preserve"> </w:t>
      </w:r>
      <w:r w:rsidR="0092059E" w:rsidRPr="0077184F">
        <w:rPr>
          <w:sz w:val="23"/>
          <w:szCs w:val="23"/>
        </w:rPr>
        <w:t>kwalifikacji stanowi średnia arytmetyczna ocen za okres ustalony przez dziekana;</w:t>
      </w:r>
    </w:p>
    <w:p w:rsidR="004D4606" w:rsidRPr="0077184F" w:rsidRDefault="00BF3431" w:rsidP="005520E8">
      <w:pPr>
        <w:spacing w:before="60" w:line="276" w:lineRule="auto"/>
        <w:ind w:left="720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3</w:t>
      </w:r>
      <w:r w:rsidR="004D4606" w:rsidRPr="0077184F">
        <w:rPr>
          <w:sz w:val="23"/>
          <w:szCs w:val="23"/>
        </w:rPr>
        <w:t>) uzyskał akceptację komisji kwalifikacyjnej i zgodę dziekana;</w:t>
      </w:r>
    </w:p>
    <w:p w:rsidR="004D4606" w:rsidRPr="0077184F" w:rsidRDefault="00BF3431" w:rsidP="005520E8">
      <w:pPr>
        <w:spacing w:before="60" w:line="276" w:lineRule="auto"/>
        <w:ind w:left="720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4</w:t>
      </w:r>
      <w:r w:rsidR="004D4606" w:rsidRPr="0077184F">
        <w:rPr>
          <w:sz w:val="23"/>
          <w:szCs w:val="23"/>
        </w:rPr>
        <w:t>) spełnia warunki innej uczelni lub podmiotu rekrutującego, w szczególności warunek eliminacji kryteriów z pkt 2;</w:t>
      </w:r>
    </w:p>
    <w:p w:rsidR="00AE3B26" w:rsidRPr="0077184F" w:rsidRDefault="00AE3B26" w:rsidP="005520E8">
      <w:pPr>
        <w:spacing w:before="60" w:line="276" w:lineRule="auto"/>
        <w:ind w:left="720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Poziom powyż</w:t>
      </w:r>
      <w:r w:rsidR="004D4606" w:rsidRPr="0077184F">
        <w:rPr>
          <w:sz w:val="23"/>
          <w:szCs w:val="23"/>
        </w:rPr>
        <w:t>szych kryteriów uprawniających do wyjazdu w danym roku akademickim obwieszcza dziekan.</w:t>
      </w:r>
    </w:p>
    <w:p w:rsidR="00AE3B26" w:rsidRPr="0077184F" w:rsidRDefault="00AE3B2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Student moż</w:t>
      </w:r>
      <w:r w:rsidR="004D4606" w:rsidRPr="0077184F">
        <w:rPr>
          <w:sz w:val="23"/>
          <w:szCs w:val="23"/>
        </w:rPr>
        <w:t xml:space="preserve">e realizować praktyki wykraczające poza program studiów, wymagające skierowania Uczelni albo weryfikacji kandydatów przez Uczelnię, pod warunkiem spełnienia wymagań </w:t>
      </w:r>
      <w:r w:rsidRPr="0077184F">
        <w:rPr>
          <w:sz w:val="23"/>
          <w:szCs w:val="23"/>
        </w:rPr>
        <w:t>określonych w pkt</w:t>
      </w:r>
      <w:r w:rsidR="004D4606" w:rsidRPr="0077184F">
        <w:rPr>
          <w:sz w:val="23"/>
          <w:szCs w:val="23"/>
        </w:rPr>
        <w:t>. 1.</w:t>
      </w:r>
    </w:p>
    <w:p w:rsidR="00AE3B2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 xml:space="preserve">Postanowienia </w:t>
      </w:r>
      <w:r w:rsidR="00AE3B26" w:rsidRPr="0077184F">
        <w:rPr>
          <w:sz w:val="23"/>
          <w:szCs w:val="23"/>
        </w:rPr>
        <w:t>pkt.</w:t>
      </w:r>
      <w:r w:rsidRPr="0077184F">
        <w:rPr>
          <w:sz w:val="23"/>
          <w:szCs w:val="23"/>
        </w:rPr>
        <w:t xml:space="preserve"> 1 stosuje się odpowiednio do rekrutacji studentów na praktyki, w tym absolwenckie, wymagające skierowania Uczelni albo weryfikacji kandydatów przez Uczelnię.</w:t>
      </w:r>
    </w:p>
    <w:p w:rsidR="00182290" w:rsidRPr="0077184F" w:rsidRDefault="00BF3431" w:rsidP="005520E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Postanowienia pkt. 1 stosuje się odpowiednio do rekrutacji uczestników studiów doktoranckich na praktyki, w tym absolwenckie, wymagające skierowania Uczestnika albo weryfikacji kandydatów przez Uczelnię.</w:t>
      </w:r>
    </w:p>
    <w:p w:rsidR="004D460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 xml:space="preserve">W celu przeprowadzenia kwalifikacji na wyjazdy, o których mowa w </w:t>
      </w:r>
      <w:r w:rsidR="00AE3B26" w:rsidRPr="0077184F">
        <w:rPr>
          <w:sz w:val="23"/>
          <w:szCs w:val="23"/>
        </w:rPr>
        <w:t>pkt. 1-3</w:t>
      </w:r>
      <w:r w:rsidRPr="0077184F">
        <w:rPr>
          <w:sz w:val="23"/>
          <w:szCs w:val="23"/>
        </w:rPr>
        <w:t xml:space="preserve">, lub kierowania uczestników studiów doktoranckich do innych uczelni/instytucji w celu, o jakim mowa w </w:t>
      </w:r>
      <w:r w:rsidR="00AE3B26" w:rsidRPr="0077184F">
        <w:rPr>
          <w:sz w:val="23"/>
          <w:szCs w:val="23"/>
        </w:rPr>
        <w:t>pkt. 4</w:t>
      </w:r>
      <w:r w:rsidRPr="0077184F">
        <w:rPr>
          <w:sz w:val="23"/>
          <w:szCs w:val="23"/>
        </w:rPr>
        <w:t xml:space="preserve"> dziekan, w terminie do dnia 31 stycznia danego roku akademickiego, powołuje komisję kwalifikacyjną w składzie nie mniejszym niż 3 osoby.</w:t>
      </w:r>
    </w:p>
    <w:p w:rsidR="004D460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Kwalifikacja odbywa się w ramach puli miejsc wynikającej z umów podpisanych przez Uczelnię (wydział) i z uwzględnieniem warunków określonych w tych umowach.</w:t>
      </w:r>
    </w:p>
    <w:p w:rsidR="004D460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lastRenderedPageBreak/>
        <w:t>W terminie do dnia 31 stycznia danego roku akademickiego dziekan ustala i obwieszcza obligatoryjnie przez zamieszczenie na stronach internetowych wydziału i fakultatywnie w inny sposób, np. przez wywieszenie na tablicy ogłoszeń, kryteria kwalifikacji, jakie student musi spełnić, aby realizować praktykę w innej uczelni/instytucji w następnym roku akademickim i poziom każdego z tych kryteriów oraz okres, za jaki należy obliczać średnią ważoną ocen. W tym samym trybie dziekan ustala i obwieszcza, w jaki sposób komisja kwalifikacyjna będzie informowała studentów o wynikach postępowania kwalifikacyjnego.</w:t>
      </w:r>
    </w:p>
    <w:p w:rsidR="004D460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 xml:space="preserve">Student składa do koordynatora wydziałowego wypełniony formularz zgłoszeniowy wraz </w:t>
      </w:r>
      <w:r w:rsidR="00D77878" w:rsidRPr="0077184F">
        <w:rPr>
          <w:sz w:val="23"/>
          <w:szCs w:val="23"/>
        </w:rPr>
        <w:br/>
      </w:r>
      <w:r w:rsidRPr="0077184F">
        <w:rPr>
          <w:sz w:val="23"/>
          <w:szCs w:val="23"/>
        </w:rPr>
        <w:t xml:space="preserve">z dokumentami potwierdzającymi spełnienie kryteriów kwalifikacyjnych, o których mowa w </w:t>
      </w:r>
      <w:r w:rsidR="00AE3B26" w:rsidRPr="0077184F">
        <w:rPr>
          <w:sz w:val="23"/>
          <w:szCs w:val="23"/>
        </w:rPr>
        <w:t>pkt.7</w:t>
      </w:r>
      <w:r w:rsidRPr="0077184F">
        <w:rPr>
          <w:sz w:val="23"/>
          <w:szCs w:val="23"/>
        </w:rPr>
        <w:t xml:space="preserve"> </w:t>
      </w:r>
      <w:r w:rsidR="00AE3B26" w:rsidRPr="0077184F">
        <w:rPr>
          <w:sz w:val="23"/>
          <w:szCs w:val="23"/>
        </w:rPr>
        <w:t>S</w:t>
      </w:r>
      <w:r w:rsidRPr="0077184F">
        <w:rPr>
          <w:sz w:val="23"/>
          <w:szCs w:val="23"/>
        </w:rPr>
        <w:t>tudent dołącza do formularza zgłoszeniowego list intencyjny uzupełniony i podpisany prz</w:t>
      </w:r>
      <w:r w:rsidR="005C7D6E" w:rsidRPr="0077184F">
        <w:rPr>
          <w:sz w:val="23"/>
          <w:szCs w:val="23"/>
        </w:rPr>
        <w:t>ez instytucję przyjmującą. Wzór formularza zgłoszeniowego</w:t>
      </w:r>
      <w:r w:rsidRPr="0077184F">
        <w:rPr>
          <w:sz w:val="23"/>
          <w:szCs w:val="23"/>
        </w:rPr>
        <w:t xml:space="preserve"> oraz niezbędne elementy listu intencyjnego są dostępne na stronie internetowej Biura </w:t>
      </w:r>
      <w:r w:rsidR="00783398" w:rsidRPr="0077184F">
        <w:rPr>
          <w:sz w:val="23"/>
          <w:szCs w:val="23"/>
        </w:rPr>
        <w:t>Kształcenia Międzynarodowego</w:t>
      </w:r>
      <w:r w:rsidRPr="0077184F">
        <w:rPr>
          <w:sz w:val="23"/>
          <w:szCs w:val="23"/>
        </w:rPr>
        <w:t xml:space="preserve"> (w</w:t>
      </w:r>
      <w:r w:rsidR="00783398" w:rsidRPr="0077184F">
        <w:rPr>
          <w:sz w:val="23"/>
          <w:szCs w:val="23"/>
        </w:rPr>
        <w:t>ww.bk</w:t>
      </w:r>
      <w:r w:rsidRPr="0077184F">
        <w:rPr>
          <w:sz w:val="23"/>
          <w:szCs w:val="23"/>
        </w:rPr>
        <w:t>m</w:t>
      </w:r>
      <w:r w:rsidR="00525347" w:rsidRPr="0077184F">
        <w:rPr>
          <w:sz w:val="23"/>
          <w:szCs w:val="23"/>
        </w:rPr>
        <w:t>2</w:t>
      </w:r>
      <w:r w:rsidRPr="0077184F">
        <w:rPr>
          <w:sz w:val="23"/>
          <w:szCs w:val="23"/>
        </w:rPr>
        <w:t>.pollub.pl).</w:t>
      </w:r>
    </w:p>
    <w:p w:rsidR="004D460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Przyjmowanie wniosków studentów na wyjazdy na praktyki w danym roku akademickim odbywa się w dwóch terminach:</w:t>
      </w:r>
    </w:p>
    <w:p w:rsidR="004D4606" w:rsidRPr="0077184F" w:rsidRDefault="004D4606" w:rsidP="005520E8">
      <w:pPr>
        <w:spacing w:before="60" w:line="276" w:lineRule="auto"/>
        <w:ind w:left="720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1) do 31 października danego roku akademickiego,</w:t>
      </w:r>
    </w:p>
    <w:p w:rsidR="004D4606" w:rsidRPr="0077184F" w:rsidRDefault="004D4606" w:rsidP="005520E8">
      <w:pPr>
        <w:spacing w:before="60" w:line="276" w:lineRule="auto"/>
        <w:ind w:left="720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2) do 31 marca danego roku akademickiego.</w:t>
      </w:r>
    </w:p>
    <w:p w:rsidR="004D460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 xml:space="preserve">W przypadku dysponowania przez Uczelnię niewykorzystanymi środkami w ramach danego programu prorektor ds. </w:t>
      </w:r>
      <w:r w:rsidR="00783398" w:rsidRPr="0077184F">
        <w:rPr>
          <w:sz w:val="23"/>
          <w:szCs w:val="23"/>
        </w:rPr>
        <w:t>studenckich</w:t>
      </w:r>
      <w:r w:rsidRPr="0077184F">
        <w:rPr>
          <w:sz w:val="23"/>
          <w:szCs w:val="23"/>
        </w:rPr>
        <w:t xml:space="preserve"> może ogłosić dodatkow</w:t>
      </w:r>
      <w:r w:rsidR="005C7D6E" w:rsidRPr="0077184F">
        <w:rPr>
          <w:sz w:val="23"/>
          <w:szCs w:val="23"/>
        </w:rPr>
        <w:t>y nabór kandydatów na zasadach R</w:t>
      </w:r>
      <w:r w:rsidRPr="0077184F">
        <w:rPr>
          <w:sz w:val="23"/>
          <w:szCs w:val="23"/>
        </w:rPr>
        <w:t xml:space="preserve">egulaminu </w:t>
      </w:r>
      <w:r w:rsidR="005C7D6E" w:rsidRPr="0077184F">
        <w:rPr>
          <w:sz w:val="23"/>
          <w:szCs w:val="23"/>
        </w:rPr>
        <w:t>Studiów i Regulaminu Studiów Doktoranckich oraz</w:t>
      </w:r>
      <w:r w:rsidRPr="0077184F">
        <w:rPr>
          <w:sz w:val="23"/>
          <w:szCs w:val="23"/>
        </w:rPr>
        <w:t xml:space="preserve"> Zarządzenia</w:t>
      </w:r>
      <w:r w:rsidR="005C7D6E" w:rsidRPr="0077184F">
        <w:rPr>
          <w:sz w:val="23"/>
          <w:szCs w:val="23"/>
        </w:rPr>
        <w:t xml:space="preserve"> Nr R-10/2016 </w:t>
      </w:r>
      <w:r w:rsidR="00D77878" w:rsidRPr="0077184F">
        <w:rPr>
          <w:sz w:val="23"/>
          <w:szCs w:val="23"/>
        </w:rPr>
        <w:t>z</w:t>
      </w:r>
      <w:r w:rsidR="005C7D6E" w:rsidRPr="0077184F">
        <w:rPr>
          <w:sz w:val="23"/>
          <w:szCs w:val="23"/>
        </w:rPr>
        <w:t xml:space="preserve"> dnia 25 lutego 2016 r. w sprawie trybu kwalifikowania i kierowania studentów oraz uczestników studiów doktoranckich Politechniki Lubelskiej na wyjazdy do innej uczelni/instytucji w celu realizacji części studiów lub praktyki</w:t>
      </w:r>
      <w:r w:rsidRPr="0077184F">
        <w:rPr>
          <w:sz w:val="23"/>
          <w:szCs w:val="23"/>
        </w:rPr>
        <w:t>.</w:t>
      </w:r>
    </w:p>
    <w:p w:rsidR="004D460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Protokoły komisji z postępowania kwalifikacyjnego zawierające listy zakwalifikowanych kandydatów wraz z</w:t>
      </w:r>
      <w:r w:rsidR="005C7D6E" w:rsidRPr="0077184F">
        <w:rPr>
          <w:sz w:val="23"/>
          <w:szCs w:val="23"/>
        </w:rPr>
        <w:t xml:space="preserve"> formularzami zgłoszeniowymi</w:t>
      </w:r>
      <w:r w:rsidRPr="0077184F">
        <w:rPr>
          <w:sz w:val="23"/>
          <w:szCs w:val="23"/>
        </w:rPr>
        <w:t xml:space="preserve"> oraz </w:t>
      </w:r>
      <w:r w:rsidR="00337296" w:rsidRPr="0077184F">
        <w:rPr>
          <w:sz w:val="23"/>
          <w:szCs w:val="23"/>
        </w:rPr>
        <w:t>z listami intencyjnymi</w:t>
      </w:r>
      <w:r w:rsidRPr="0077184F">
        <w:rPr>
          <w:sz w:val="23"/>
          <w:szCs w:val="23"/>
        </w:rPr>
        <w:t xml:space="preserve"> zostają przekazane do Biura </w:t>
      </w:r>
      <w:r w:rsidR="00783398" w:rsidRPr="0077184F">
        <w:rPr>
          <w:sz w:val="23"/>
          <w:szCs w:val="23"/>
        </w:rPr>
        <w:t>Kształcenia Międzynarodowego</w:t>
      </w:r>
      <w:r w:rsidRPr="0077184F">
        <w:rPr>
          <w:sz w:val="23"/>
          <w:szCs w:val="23"/>
        </w:rPr>
        <w:t xml:space="preserve"> w ciągu 5 dni roboczych od dnia</w:t>
      </w:r>
      <w:r w:rsidR="00337296" w:rsidRPr="0077184F">
        <w:rPr>
          <w:sz w:val="23"/>
          <w:szCs w:val="23"/>
        </w:rPr>
        <w:t xml:space="preserve"> </w:t>
      </w:r>
      <w:r w:rsidRPr="0077184F">
        <w:rPr>
          <w:sz w:val="23"/>
          <w:szCs w:val="23"/>
        </w:rPr>
        <w:t>zakończenia przyjmowania wniosków studentów. W tym samym terminie komisja kwali</w:t>
      </w:r>
      <w:r w:rsidR="00962F8C" w:rsidRPr="0077184F">
        <w:rPr>
          <w:sz w:val="23"/>
          <w:szCs w:val="23"/>
        </w:rPr>
        <w:t>fikacyjna informuje studentów o </w:t>
      </w:r>
      <w:r w:rsidRPr="0077184F">
        <w:rPr>
          <w:sz w:val="23"/>
          <w:szCs w:val="23"/>
        </w:rPr>
        <w:t>wynikach postępowania kwalifikacyjnego.</w:t>
      </w:r>
    </w:p>
    <w:p w:rsidR="004D4606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Student może odwołać się od wyniku postępowania prowadzonego przez komisję kwalifikacyjną do dziekana albo odpowiednio do kierownika studiów doktoranckich w terminie 7 dni od ogłoszenia wyników.</w:t>
      </w:r>
    </w:p>
    <w:p w:rsidR="0044206F" w:rsidRPr="0077184F" w:rsidRDefault="004D4606" w:rsidP="005520E8">
      <w:pPr>
        <w:numPr>
          <w:ilvl w:val="0"/>
          <w:numId w:val="1"/>
        </w:numPr>
        <w:spacing w:before="60" w:line="276" w:lineRule="auto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Komisja kwalifikacyjna sporządza również listę rezerwową kandydatów. W przypadku rezygnacji studenta z listy zakwalifikowanych kandydatów komisja zgłasza kandydaturę kolejnej osoby z listy rezerwowej.</w:t>
      </w:r>
      <w:r w:rsidR="00337296" w:rsidRPr="0077184F">
        <w:rPr>
          <w:sz w:val="23"/>
          <w:szCs w:val="23"/>
        </w:rPr>
        <w:t xml:space="preserve"> </w:t>
      </w:r>
      <w:r w:rsidR="0044206F" w:rsidRPr="0077184F">
        <w:rPr>
          <w:sz w:val="23"/>
          <w:szCs w:val="23"/>
        </w:rPr>
        <w:t>Kwalifikacja studentów odbywa się w poszczególnych wydziałach Politechniki Lubelskiej.</w:t>
      </w:r>
    </w:p>
    <w:p w:rsidR="00692E09" w:rsidRPr="0077184F" w:rsidRDefault="00692E09" w:rsidP="005520E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Pobyt studenta na praktyce i/lub studiach w ramach programów LLP-Erasmus</w:t>
      </w:r>
      <w:r w:rsidR="00A2536D" w:rsidRPr="0077184F">
        <w:rPr>
          <w:sz w:val="23"/>
          <w:szCs w:val="23"/>
        </w:rPr>
        <w:t>,</w:t>
      </w:r>
      <w:r w:rsidRPr="0077184F">
        <w:rPr>
          <w:sz w:val="23"/>
          <w:szCs w:val="23"/>
        </w:rPr>
        <w:t xml:space="preserve"> Erasmus+</w:t>
      </w:r>
      <w:r w:rsidR="00337296" w:rsidRPr="0077184F">
        <w:rPr>
          <w:sz w:val="23"/>
          <w:szCs w:val="23"/>
        </w:rPr>
        <w:t xml:space="preserve">, Erasmus </w:t>
      </w:r>
      <w:proofErr w:type="spellStart"/>
      <w:r w:rsidR="00337296" w:rsidRPr="0077184F">
        <w:rPr>
          <w:sz w:val="23"/>
          <w:szCs w:val="23"/>
        </w:rPr>
        <w:t>Mundus</w:t>
      </w:r>
      <w:proofErr w:type="spellEnd"/>
      <w:r w:rsidRPr="0077184F">
        <w:rPr>
          <w:sz w:val="23"/>
          <w:szCs w:val="23"/>
        </w:rPr>
        <w:t xml:space="preserve"> </w:t>
      </w:r>
      <w:r w:rsidR="00A2536D" w:rsidRPr="0077184F">
        <w:rPr>
          <w:sz w:val="23"/>
          <w:szCs w:val="23"/>
        </w:rPr>
        <w:t xml:space="preserve">oraz FSS </w:t>
      </w:r>
      <w:r w:rsidRPr="0077184F">
        <w:rPr>
          <w:sz w:val="23"/>
          <w:szCs w:val="23"/>
        </w:rPr>
        <w:t>na danym stopniu studiów nie może trwać łącznie dłużej niż 12 miesięcy.</w:t>
      </w:r>
    </w:p>
    <w:p w:rsidR="00692E09" w:rsidRPr="0077184F" w:rsidRDefault="00692E09" w:rsidP="005520E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Okres mobilności wyjazdu absolwenckiego przypisany jest do cyklu studiów</w:t>
      </w:r>
      <w:r w:rsidR="007647AF" w:rsidRPr="0077184F">
        <w:rPr>
          <w:sz w:val="23"/>
          <w:szCs w:val="23"/>
        </w:rPr>
        <w:t>,</w:t>
      </w:r>
      <w:r w:rsidR="009E64EF" w:rsidRPr="0077184F">
        <w:rPr>
          <w:sz w:val="23"/>
          <w:szCs w:val="23"/>
        </w:rPr>
        <w:t xml:space="preserve"> po którym on </w:t>
      </w:r>
      <w:r w:rsidRPr="0077184F">
        <w:rPr>
          <w:sz w:val="23"/>
          <w:szCs w:val="23"/>
        </w:rPr>
        <w:t xml:space="preserve">bezpośrednio następuje. </w:t>
      </w:r>
    </w:p>
    <w:p w:rsidR="008F7B2A" w:rsidRPr="0077184F" w:rsidRDefault="00337296" w:rsidP="005520E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Z</w:t>
      </w:r>
      <w:r w:rsidR="00692E09" w:rsidRPr="0077184F">
        <w:rPr>
          <w:sz w:val="23"/>
          <w:szCs w:val="23"/>
        </w:rPr>
        <w:t xml:space="preserve">asady rekrutacji na wyjazdy studentów na praktyki w ramach programu </w:t>
      </w:r>
      <w:r w:rsidR="00962F8C" w:rsidRPr="0077184F">
        <w:rPr>
          <w:sz w:val="23"/>
          <w:szCs w:val="23"/>
        </w:rPr>
        <w:t>Erasmu</w:t>
      </w:r>
      <w:r w:rsidR="006A1D75">
        <w:rPr>
          <w:sz w:val="23"/>
          <w:szCs w:val="23"/>
        </w:rPr>
        <w:t>s+ w roku akademickim 2021</w:t>
      </w:r>
      <w:r w:rsidR="005520E8" w:rsidRPr="0077184F">
        <w:rPr>
          <w:sz w:val="23"/>
          <w:szCs w:val="23"/>
        </w:rPr>
        <w:t>/20</w:t>
      </w:r>
      <w:r w:rsidR="006A1D75">
        <w:rPr>
          <w:sz w:val="23"/>
          <w:szCs w:val="23"/>
        </w:rPr>
        <w:t>22</w:t>
      </w:r>
      <w:r w:rsidR="00692E09" w:rsidRPr="0077184F">
        <w:rPr>
          <w:sz w:val="23"/>
          <w:szCs w:val="23"/>
        </w:rPr>
        <w:t xml:space="preserve"> reguluje </w:t>
      </w:r>
      <w:r w:rsidR="008F7B2A" w:rsidRPr="0077184F">
        <w:rPr>
          <w:sz w:val="23"/>
          <w:szCs w:val="23"/>
        </w:rPr>
        <w:t>Regulamin Studiów i Regulamin Studiów Doktoranckich oraz Zarządzenie Nr R-10/2016 a dnia 25 lutego 2016 r. w sprawie trybu kwalifikowania i kierowania studentów oraz uczestników studiów doktoranckich Politechniki Lubelskiej na wyjazdy do innej uczelni/instytucji w celu realizacji części studiów lub praktyki.</w:t>
      </w:r>
    </w:p>
    <w:p w:rsidR="00182290" w:rsidRPr="0077184F" w:rsidRDefault="00692E09" w:rsidP="005520E8">
      <w:pPr>
        <w:numPr>
          <w:ilvl w:val="0"/>
          <w:numId w:val="1"/>
        </w:numPr>
        <w:spacing w:before="60" w:line="276" w:lineRule="auto"/>
        <w:ind w:left="714" w:hanging="357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Zasady rekrutacji studentów na wyjazdy na praktyki w ramach programu Erasmus+ mogą ulec nieznacznym zmianom w przypadku otrzymania przez Politechnikę Lubelską dodatkowych wytycznych Fundacji Rozwoju Systemu Edukacji.</w:t>
      </w:r>
    </w:p>
    <w:p w:rsidR="00962F8C" w:rsidRPr="0077184F" w:rsidRDefault="00962F8C" w:rsidP="00962F8C">
      <w:pPr>
        <w:numPr>
          <w:ilvl w:val="0"/>
          <w:numId w:val="1"/>
        </w:numPr>
        <w:spacing w:before="60" w:line="276" w:lineRule="auto"/>
        <w:ind w:right="509"/>
        <w:jc w:val="both"/>
        <w:rPr>
          <w:sz w:val="23"/>
          <w:szCs w:val="23"/>
        </w:rPr>
      </w:pPr>
      <w:r w:rsidRPr="0077184F">
        <w:rPr>
          <w:sz w:val="23"/>
          <w:szCs w:val="23"/>
        </w:rPr>
        <w:t>W przypadku wyjazdu realizowanego w trybie online – stosuje się powyższe zasady rekrutacji.</w:t>
      </w:r>
    </w:p>
    <w:p w:rsidR="004D4606" w:rsidRPr="00FE2767" w:rsidRDefault="004D4606" w:rsidP="005520E8">
      <w:pPr>
        <w:spacing w:before="60" w:line="276" w:lineRule="auto"/>
        <w:jc w:val="both"/>
      </w:pPr>
    </w:p>
    <w:sectPr w:rsidR="004D4606" w:rsidRPr="00FE2767" w:rsidSect="0077184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8F" w:rsidRDefault="00E50C8F" w:rsidP="007F590D">
      <w:r>
        <w:separator/>
      </w:r>
    </w:p>
  </w:endnote>
  <w:endnote w:type="continuationSeparator" w:id="0">
    <w:p w:rsidR="00E50C8F" w:rsidRDefault="00E50C8F" w:rsidP="007F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8F" w:rsidRDefault="00E50C8F" w:rsidP="007F590D">
      <w:r>
        <w:separator/>
      </w:r>
    </w:p>
  </w:footnote>
  <w:footnote w:type="continuationSeparator" w:id="0">
    <w:p w:rsidR="00E50C8F" w:rsidRDefault="00E50C8F" w:rsidP="007F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4F" w:rsidRPr="00EC3E31" w:rsidRDefault="0077184F" w:rsidP="0077184F">
    <w:pPr>
      <w:jc w:val="center"/>
      <w:rPr>
        <w:b/>
        <w:sz w:val="32"/>
        <w:szCs w:val="32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F463E71" wp14:editId="34D64779">
          <wp:simplePos x="0" y="0"/>
          <wp:positionH relativeFrom="column">
            <wp:posOffset>11449</wp:posOffset>
          </wp:positionH>
          <wp:positionV relativeFrom="paragraph">
            <wp:posOffset>-168038</wp:posOffset>
          </wp:positionV>
          <wp:extent cx="840740" cy="840740"/>
          <wp:effectExtent l="0" t="0" r="0" b="0"/>
          <wp:wrapTight wrapText="bothSides">
            <wp:wrapPolygon edited="0">
              <wp:start x="6852" y="0"/>
              <wp:lineTo x="3426" y="1468"/>
              <wp:lineTo x="0" y="5873"/>
              <wp:lineTo x="0" y="15662"/>
              <wp:lineTo x="5384" y="21045"/>
              <wp:lineTo x="6363" y="21045"/>
              <wp:lineTo x="14683" y="21045"/>
              <wp:lineTo x="15662" y="21045"/>
              <wp:lineTo x="21045" y="16640"/>
              <wp:lineTo x="21045" y="3426"/>
              <wp:lineTo x="14193" y="0"/>
              <wp:lineTo x="6852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E31">
      <w:rPr>
        <w:b/>
        <w:sz w:val="32"/>
        <w:szCs w:val="32"/>
      </w:rPr>
      <w:t>P O L I T E C H N I K A</w:t>
    </w:r>
    <w:r>
      <w:rPr>
        <w:b/>
        <w:sz w:val="32"/>
        <w:szCs w:val="32"/>
      </w:rPr>
      <w:t xml:space="preserve"> </w:t>
    </w:r>
    <w:r w:rsidRPr="00EC3E31">
      <w:rPr>
        <w:b/>
        <w:sz w:val="32"/>
        <w:szCs w:val="32"/>
      </w:rPr>
      <w:t>L U B E L S K A</w:t>
    </w:r>
  </w:p>
  <w:p w:rsidR="0077184F" w:rsidRDefault="0077184F" w:rsidP="0077184F">
    <w:pPr>
      <w:pStyle w:val="Nagwek"/>
      <w:spacing w:line="276" w:lineRule="auto"/>
      <w:jc w:val="center"/>
      <w:rPr>
        <w:b/>
        <w:sz w:val="6"/>
        <w:szCs w:val="6"/>
      </w:rPr>
    </w:pPr>
  </w:p>
  <w:p w:rsidR="0077184F" w:rsidRDefault="0077184F" w:rsidP="0077184F">
    <w:pPr>
      <w:pStyle w:val="Nagwek"/>
      <w:spacing w:line="276" w:lineRule="auto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LUBLIN UNIVERSITY OF TECHNOLOGY</w:t>
    </w:r>
  </w:p>
  <w:p w:rsidR="0077184F" w:rsidRDefault="0077184F" w:rsidP="0077184F">
    <w:pPr>
      <w:pStyle w:val="Nagwek"/>
      <w:jc w:val="center"/>
      <w:rPr>
        <w:b/>
        <w:sz w:val="28"/>
        <w:szCs w:val="28"/>
        <w:lang w:val="en-US"/>
      </w:rPr>
    </w:pPr>
  </w:p>
  <w:p w:rsidR="0077184F" w:rsidRPr="00EC2521" w:rsidRDefault="0077184F" w:rsidP="0077184F">
    <w:pPr>
      <w:spacing w:before="60"/>
      <w:rPr>
        <w:sz w:val="16"/>
        <w:szCs w:val="16"/>
        <w:lang w:val="en-GB"/>
      </w:rPr>
    </w:pPr>
  </w:p>
  <w:p w:rsidR="0077184F" w:rsidRPr="0077184F" w:rsidRDefault="0077184F" w:rsidP="0077184F">
    <w:pPr>
      <w:pStyle w:val="Nagwek"/>
      <w:tabs>
        <w:tab w:val="clear" w:pos="4536"/>
        <w:tab w:val="clear" w:pos="9072"/>
      </w:tabs>
      <w:rPr>
        <w:lang w:val="de-DE"/>
      </w:rPr>
    </w:pPr>
    <w:r w:rsidRPr="007F590D">
      <w:rPr>
        <w:sz w:val="20"/>
        <w:szCs w:val="20"/>
        <w:lang w:val="en-GB"/>
      </w:rPr>
      <w:t xml:space="preserve">20-618 Lublin, </w:t>
    </w:r>
    <w:proofErr w:type="spellStart"/>
    <w:r w:rsidRPr="007F590D">
      <w:rPr>
        <w:sz w:val="20"/>
        <w:szCs w:val="20"/>
        <w:lang w:val="en-GB"/>
      </w:rPr>
      <w:t>ul</w:t>
    </w:r>
    <w:proofErr w:type="spellEnd"/>
    <w:r w:rsidRPr="007F590D">
      <w:rPr>
        <w:sz w:val="20"/>
        <w:szCs w:val="20"/>
        <w:lang w:val="en-GB"/>
      </w:rPr>
      <w:t xml:space="preserve">. </w:t>
    </w:r>
    <w:r w:rsidRPr="00760914">
      <w:rPr>
        <w:sz w:val="20"/>
        <w:szCs w:val="20"/>
      </w:rPr>
      <w:t>Nadbystrzycka 38D</w:t>
    </w:r>
    <w:r>
      <w:t xml:space="preserve"> </w:t>
    </w:r>
    <w:r>
      <w:tab/>
    </w:r>
    <w:r>
      <w:tab/>
    </w:r>
    <w:r>
      <w:rPr>
        <w:sz w:val="20"/>
        <w:szCs w:val="20"/>
        <w:lang w:val="de-DE"/>
      </w:rPr>
      <w:t>tel. (+ 48 81) 53 84 101,</w:t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  <w:t xml:space="preserve"> </w:t>
    </w:r>
    <w:proofErr w:type="spellStart"/>
    <w:r>
      <w:rPr>
        <w:sz w:val="20"/>
        <w:szCs w:val="20"/>
        <w:lang w:val="de-DE"/>
      </w:rPr>
      <w:t>e-mail</w:t>
    </w:r>
    <w:proofErr w:type="spellEnd"/>
    <w:r>
      <w:rPr>
        <w:sz w:val="20"/>
        <w:szCs w:val="20"/>
        <w:lang w:val="de-DE"/>
      </w:rPr>
      <w:t xml:space="preserve">: </w:t>
    </w:r>
    <w:hyperlink r:id="rId2" w:history="1">
      <w:r>
        <w:rPr>
          <w:rStyle w:val="Hipercze"/>
          <w:sz w:val="20"/>
          <w:szCs w:val="20"/>
          <w:lang w:val="de-DE"/>
        </w:rPr>
        <w:t>prorektor.rd@pollub.pl</w:t>
      </w:r>
    </w:hyperlink>
    <w:r>
      <w:rPr>
        <w:sz w:val="20"/>
        <w:szCs w:val="20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4FBC"/>
    <w:multiLevelType w:val="hybridMultilevel"/>
    <w:tmpl w:val="57968D5A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399B30D9"/>
    <w:multiLevelType w:val="hybridMultilevel"/>
    <w:tmpl w:val="F26A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4664"/>
    <w:multiLevelType w:val="hybridMultilevel"/>
    <w:tmpl w:val="964EC1F2"/>
    <w:lvl w:ilvl="0" w:tplc="452065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03D00"/>
    <w:multiLevelType w:val="hybridMultilevel"/>
    <w:tmpl w:val="B978BA1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24048CC"/>
    <w:multiLevelType w:val="hybridMultilevel"/>
    <w:tmpl w:val="964EC1F2"/>
    <w:lvl w:ilvl="0" w:tplc="452065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B"/>
    <w:rsid w:val="000173AE"/>
    <w:rsid w:val="00031B9D"/>
    <w:rsid w:val="00037585"/>
    <w:rsid w:val="00047254"/>
    <w:rsid w:val="00053863"/>
    <w:rsid w:val="0005728E"/>
    <w:rsid w:val="000A08BA"/>
    <w:rsid w:val="00181058"/>
    <w:rsid w:val="00182290"/>
    <w:rsid w:val="001D613F"/>
    <w:rsid w:val="00272CB8"/>
    <w:rsid w:val="00310836"/>
    <w:rsid w:val="00337296"/>
    <w:rsid w:val="00337517"/>
    <w:rsid w:val="003B0737"/>
    <w:rsid w:val="0043336B"/>
    <w:rsid w:val="0044206F"/>
    <w:rsid w:val="00453DAB"/>
    <w:rsid w:val="004D4606"/>
    <w:rsid w:val="004D480A"/>
    <w:rsid w:val="0052377B"/>
    <w:rsid w:val="00525347"/>
    <w:rsid w:val="005520E8"/>
    <w:rsid w:val="0056289C"/>
    <w:rsid w:val="00596E69"/>
    <w:rsid w:val="005C7D6E"/>
    <w:rsid w:val="005F24EC"/>
    <w:rsid w:val="00612683"/>
    <w:rsid w:val="00692E09"/>
    <w:rsid w:val="00696394"/>
    <w:rsid w:val="006A1D75"/>
    <w:rsid w:val="00732B02"/>
    <w:rsid w:val="007331E4"/>
    <w:rsid w:val="00756C8F"/>
    <w:rsid w:val="007647AF"/>
    <w:rsid w:val="0077184F"/>
    <w:rsid w:val="00783398"/>
    <w:rsid w:val="00793B78"/>
    <w:rsid w:val="007A6E60"/>
    <w:rsid w:val="007B4241"/>
    <w:rsid w:val="007D5D46"/>
    <w:rsid w:val="007F22A5"/>
    <w:rsid w:val="007F590D"/>
    <w:rsid w:val="00882B92"/>
    <w:rsid w:val="00883030"/>
    <w:rsid w:val="00884491"/>
    <w:rsid w:val="008C2E26"/>
    <w:rsid w:val="008E300D"/>
    <w:rsid w:val="008F7B2A"/>
    <w:rsid w:val="0092059E"/>
    <w:rsid w:val="009448A5"/>
    <w:rsid w:val="0096193A"/>
    <w:rsid w:val="009623EF"/>
    <w:rsid w:val="00962F8C"/>
    <w:rsid w:val="0098702A"/>
    <w:rsid w:val="009E64EF"/>
    <w:rsid w:val="00A2536D"/>
    <w:rsid w:val="00A54658"/>
    <w:rsid w:val="00A613A1"/>
    <w:rsid w:val="00A66C5A"/>
    <w:rsid w:val="00AA3DF7"/>
    <w:rsid w:val="00AD306A"/>
    <w:rsid w:val="00AE3B26"/>
    <w:rsid w:val="00B40298"/>
    <w:rsid w:val="00B54F78"/>
    <w:rsid w:val="00B77F34"/>
    <w:rsid w:val="00BA4586"/>
    <w:rsid w:val="00BF3431"/>
    <w:rsid w:val="00C13E6C"/>
    <w:rsid w:val="00C615D3"/>
    <w:rsid w:val="00C7089D"/>
    <w:rsid w:val="00CC200B"/>
    <w:rsid w:val="00CD27CB"/>
    <w:rsid w:val="00D77878"/>
    <w:rsid w:val="00DA3C74"/>
    <w:rsid w:val="00DB3458"/>
    <w:rsid w:val="00E0666E"/>
    <w:rsid w:val="00E33F61"/>
    <w:rsid w:val="00E50C8F"/>
    <w:rsid w:val="00E70635"/>
    <w:rsid w:val="00E83DF2"/>
    <w:rsid w:val="00E85930"/>
    <w:rsid w:val="00EC2521"/>
    <w:rsid w:val="00EE48FA"/>
    <w:rsid w:val="00F11629"/>
    <w:rsid w:val="00F27662"/>
    <w:rsid w:val="00F758C3"/>
    <w:rsid w:val="00F94772"/>
    <w:rsid w:val="00FB7FB0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E0D1E"/>
  <w15:chartTrackingRefBased/>
  <w15:docId w15:val="{47865C07-9E49-4FD0-AD7C-DA383C5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0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59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590D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7F59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rektor.rd@pollub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E943-5FB4-427B-AA9D-5D2F439E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L I T E C H N I K A   L U B E L S K A</vt:lpstr>
    </vt:vector>
  </TitlesOfParts>
  <Company>PL</Company>
  <LinksUpToDate>false</LinksUpToDate>
  <CharactersWithSpaces>6458</CharactersWithSpaces>
  <SharedDoc>false</SharedDoc>
  <HLinks>
    <vt:vector size="6" baseType="variant">
      <vt:variant>
        <vt:i4>3997763</vt:i4>
      </vt:variant>
      <vt:variant>
        <vt:i4>0</vt:i4>
      </vt:variant>
      <vt:variant>
        <vt:i4>0</vt:i4>
      </vt:variant>
      <vt:variant>
        <vt:i4>5</vt:i4>
      </vt:variant>
      <vt:variant>
        <vt:lpwstr>mailto:prorektor.rd@pollub.pl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L I T E C H N I K A   L U B E L S K A</dc:title>
  <dc:subject/>
  <dc:creator>HC</dc:creator>
  <cp:keywords/>
  <cp:lastModifiedBy>Magda</cp:lastModifiedBy>
  <cp:revision>5</cp:revision>
  <cp:lastPrinted>2022-04-22T09:43:00Z</cp:lastPrinted>
  <dcterms:created xsi:type="dcterms:W3CDTF">2021-03-10T11:24:00Z</dcterms:created>
  <dcterms:modified xsi:type="dcterms:W3CDTF">2022-05-18T06:38:00Z</dcterms:modified>
</cp:coreProperties>
</file>