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2CEEC" w14:textId="19DE1D72" w:rsidR="00AE7539" w:rsidRPr="008C2173" w:rsidRDefault="008C2173" w:rsidP="008C2173">
      <w:pPr>
        <w:widowControl w:val="0"/>
        <w:autoSpaceDE w:val="0"/>
        <w:autoSpaceDN w:val="0"/>
        <w:spacing w:before="70" w:after="0" w:line="249" w:lineRule="auto"/>
        <w:ind w:left="5529" w:right="4"/>
        <w:rPr>
          <w:rFonts w:ascii="Times New Roman" w:eastAsia="Arial" w:hAnsi="Times New Roman" w:cs="Times New Roman"/>
          <w:sz w:val="24"/>
          <w:szCs w:val="24"/>
        </w:rPr>
      </w:pPr>
      <w:r>
        <w:rPr>
          <w:noProof/>
          <w:lang w:eastAsia="pl-PL"/>
        </w:rPr>
        <w:drawing>
          <wp:anchor distT="0" distB="0" distL="114300" distR="114300" simplePos="0" relativeHeight="251659264" behindDoc="0" locked="0" layoutInCell="1" allowOverlap="1" wp14:anchorId="393AB001" wp14:editId="5EA33957">
            <wp:simplePos x="0" y="0"/>
            <wp:positionH relativeFrom="column">
              <wp:posOffset>-114300</wp:posOffset>
            </wp:positionH>
            <wp:positionV relativeFrom="paragraph">
              <wp:posOffset>-59690</wp:posOffset>
            </wp:positionV>
            <wp:extent cx="2296795" cy="695325"/>
            <wp:effectExtent l="0" t="0" r="825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79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539" w:rsidRPr="000964AC">
        <w:rPr>
          <w:rFonts w:ascii="Times New Roman" w:eastAsia="Arial" w:hAnsi="Times New Roman" w:cs="Times New Roman"/>
          <w:sz w:val="24"/>
          <w:szCs w:val="24"/>
        </w:rPr>
        <w:t>P</w:t>
      </w:r>
      <w:r w:rsidR="00AE7539" w:rsidRPr="008C2173">
        <w:rPr>
          <w:rFonts w:ascii="Times New Roman" w:eastAsia="Arial" w:hAnsi="Times New Roman" w:cs="Times New Roman"/>
          <w:sz w:val="24"/>
          <w:szCs w:val="24"/>
        </w:rPr>
        <w:t xml:space="preserve">rof. dr hab. inż. Paweł Droździel </w:t>
      </w:r>
    </w:p>
    <w:p w14:paraId="493911D8" w14:textId="6778A1A5" w:rsidR="00AE7539" w:rsidRPr="008C2173" w:rsidRDefault="00AE7539" w:rsidP="008C2173">
      <w:pPr>
        <w:widowControl w:val="0"/>
        <w:autoSpaceDE w:val="0"/>
        <w:autoSpaceDN w:val="0"/>
        <w:spacing w:before="70" w:after="0" w:line="249" w:lineRule="auto"/>
        <w:ind w:left="5529" w:right="4"/>
        <w:rPr>
          <w:rFonts w:ascii="Times New Roman" w:eastAsia="Arial" w:hAnsi="Times New Roman" w:cs="Times New Roman"/>
          <w:sz w:val="24"/>
          <w:szCs w:val="24"/>
        </w:rPr>
      </w:pPr>
      <w:r w:rsidRPr="008C2173">
        <w:rPr>
          <w:rFonts w:ascii="Times New Roman" w:eastAsia="Arial" w:hAnsi="Times New Roman" w:cs="Times New Roman"/>
          <w:sz w:val="24"/>
          <w:szCs w:val="24"/>
        </w:rPr>
        <w:t>Prorektor ds. studenckich</w:t>
      </w:r>
    </w:p>
    <w:p w14:paraId="2D6E6AB4" w14:textId="0C3795FB" w:rsidR="00AE7539" w:rsidRPr="008C2173" w:rsidRDefault="00AE7539" w:rsidP="008C2173">
      <w:pPr>
        <w:widowControl w:val="0"/>
        <w:autoSpaceDE w:val="0"/>
        <w:autoSpaceDN w:val="0"/>
        <w:spacing w:before="70" w:after="0" w:line="249" w:lineRule="auto"/>
        <w:ind w:left="5529" w:right="4"/>
        <w:rPr>
          <w:rFonts w:ascii="Times New Roman" w:eastAsia="Arial" w:hAnsi="Times New Roman" w:cs="Times New Roman"/>
          <w:sz w:val="24"/>
          <w:szCs w:val="24"/>
        </w:rPr>
      </w:pPr>
      <w:r w:rsidRPr="008C2173">
        <w:rPr>
          <w:rFonts w:ascii="Times New Roman" w:eastAsia="Arial" w:hAnsi="Times New Roman" w:cs="Times New Roman"/>
          <w:sz w:val="24"/>
          <w:szCs w:val="24"/>
        </w:rPr>
        <w:t xml:space="preserve">Koordynator Uczelniany programu Erasmus+ w Politechnice Lubelskiej </w:t>
      </w:r>
    </w:p>
    <w:p w14:paraId="00005010" w14:textId="77777777" w:rsidR="00AE7539" w:rsidRPr="008C2173" w:rsidRDefault="00AE7539" w:rsidP="00AE7539">
      <w:pPr>
        <w:widowControl w:val="0"/>
        <w:autoSpaceDE w:val="0"/>
        <w:autoSpaceDN w:val="0"/>
        <w:spacing w:after="0" w:line="240" w:lineRule="auto"/>
        <w:rPr>
          <w:rFonts w:ascii="Times New Roman" w:eastAsia="Arial" w:hAnsi="Times New Roman" w:cs="Times New Roman"/>
          <w:sz w:val="24"/>
          <w:szCs w:val="24"/>
        </w:rPr>
      </w:pPr>
    </w:p>
    <w:p w14:paraId="1A0E7CBF" w14:textId="77777777" w:rsidR="00AE7539" w:rsidRPr="008C2173" w:rsidRDefault="00AE7539" w:rsidP="00AE7539">
      <w:pPr>
        <w:widowControl w:val="0"/>
        <w:autoSpaceDE w:val="0"/>
        <w:autoSpaceDN w:val="0"/>
        <w:spacing w:before="4" w:after="0" w:line="240" w:lineRule="auto"/>
        <w:rPr>
          <w:rFonts w:ascii="Times New Roman" w:eastAsia="Arial" w:hAnsi="Times New Roman" w:cs="Times New Roman"/>
          <w:sz w:val="24"/>
          <w:szCs w:val="24"/>
        </w:rPr>
      </w:pPr>
    </w:p>
    <w:p w14:paraId="38D46D8D" w14:textId="2FAC49D5" w:rsidR="00AE7539" w:rsidRPr="008C2173" w:rsidRDefault="00AE7539" w:rsidP="008C2173">
      <w:pPr>
        <w:widowControl w:val="0"/>
        <w:tabs>
          <w:tab w:val="left" w:pos="708"/>
          <w:tab w:val="center" w:pos="4536"/>
          <w:tab w:val="right" w:pos="9072"/>
        </w:tabs>
        <w:autoSpaceDE w:val="0"/>
        <w:autoSpaceDN w:val="0"/>
        <w:spacing w:after="0" w:line="276" w:lineRule="auto"/>
        <w:jc w:val="both"/>
        <w:rPr>
          <w:rFonts w:ascii="Times New Roman" w:eastAsia="Arial" w:hAnsi="Times New Roman" w:cs="Times New Roman"/>
          <w:sz w:val="24"/>
          <w:szCs w:val="24"/>
        </w:rPr>
      </w:pPr>
      <w:r w:rsidRPr="008C2173">
        <w:rPr>
          <w:rFonts w:ascii="Times New Roman" w:eastAsia="Arial" w:hAnsi="Times New Roman" w:cs="Times New Roman"/>
          <w:sz w:val="24"/>
          <w:szCs w:val="24"/>
        </w:rPr>
        <w:t>Na podstawie Uchwały Nr 40/2019/IX Senatu Politechniki Lubelskiej z dnia 12 września 2019 r. w sprawie warunków kierowania za granicę nauczycieli akademickich oraz pracowników niebędących nauczycielami akademickimi Politechniki Lubelskiej na wyjazdy w ramach programu Erasmus+ i innych międzynarodowych programów edukacyjnych oraz Zarządzenia Rektora Nr R-70/2019</w:t>
      </w:r>
      <w:r w:rsidR="00D421E1" w:rsidRPr="008C2173">
        <w:rPr>
          <w:rFonts w:ascii="Times New Roman" w:eastAsia="Arial" w:hAnsi="Times New Roman" w:cs="Times New Roman"/>
          <w:sz w:val="24"/>
          <w:szCs w:val="24"/>
        </w:rPr>
        <w:t xml:space="preserve"> w sprawie trybu kwalifikowania i kierowania pracowników Politechniki Lubelskiej na wyjazdy za granicę w ramach programu Erasmus+ i innych międzynarodowych programów edukacyjnych </w:t>
      </w:r>
      <w:r w:rsidRPr="008C2173">
        <w:rPr>
          <w:rFonts w:ascii="Times New Roman" w:eastAsia="Arial" w:hAnsi="Times New Roman" w:cs="Times New Roman"/>
          <w:sz w:val="24"/>
          <w:szCs w:val="24"/>
        </w:rPr>
        <w:t xml:space="preserve">ustalam zasady realizacji wyjazdów pracowników Politechniki Lubelskiej (dalej PL) za granicę w celach szkoleniowych w ramach programu Erasmus+ (dalej: wyjazdy za granicę), projekt </w:t>
      </w:r>
      <w:r w:rsidR="008C2173">
        <w:rPr>
          <w:rFonts w:ascii="Times New Roman" w:eastAsia="Arial" w:hAnsi="Times New Roman" w:cs="Times New Roman"/>
          <w:b/>
          <w:bCs/>
          <w:sz w:val="24"/>
          <w:szCs w:val="24"/>
        </w:rPr>
        <w:t>2025-1-PL01-KA131-HED-000318201</w:t>
      </w:r>
      <w:r w:rsidRPr="008C2173">
        <w:rPr>
          <w:rFonts w:ascii="Times New Roman" w:eastAsia="Arial" w:hAnsi="Times New Roman" w:cs="Times New Roman"/>
          <w:b/>
          <w:bCs/>
          <w:sz w:val="24"/>
          <w:szCs w:val="24"/>
        </w:rPr>
        <w:t xml:space="preserve"> </w:t>
      </w:r>
      <w:r w:rsidRPr="008C2173">
        <w:rPr>
          <w:rFonts w:ascii="Times New Roman" w:eastAsia="Arial" w:hAnsi="Times New Roman" w:cs="Times New Roman"/>
          <w:sz w:val="24"/>
          <w:szCs w:val="24"/>
        </w:rPr>
        <w:t>oraz ogłaszam nabór kandydatów na ww. wyjazdy. Zasady dostępne są na stronie internetowej Biura Kształcenia Międzynarodowego</w:t>
      </w:r>
      <w:r w:rsidR="00246B98" w:rsidRPr="008C2173">
        <w:rPr>
          <w:rFonts w:ascii="Times New Roman" w:eastAsia="Arial" w:hAnsi="Times New Roman" w:cs="Times New Roman"/>
          <w:sz w:val="24"/>
          <w:szCs w:val="24"/>
        </w:rPr>
        <w:t xml:space="preserve"> https://bkm.pollub.pl </w:t>
      </w:r>
      <w:r w:rsidRPr="008C2173">
        <w:rPr>
          <w:rFonts w:ascii="Times New Roman" w:eastAsia="Arial" w:hAnsi="Times New Roman" w:cs="Times New Roman"/>
          <w:sz w:val="24"/>
          <w:szCs w:val="24"/>
        </w:rPr>
        <w:t>(dalej BKM).</w:t>
      </w:r>
    </w:p>
    <w:p w14:paraId="487B7C9C" w14:textId="77777777" w:rsidR="00AE7539" w:rsidRPr="008C2173" w:rsidRDefault="00AE7539" w:rsidP="00AE7539">
      <w:pPr>
        <w:widowControl w:val="0"/>
        <w:autoSpaceDE w:val="0"/>
        <w:autoSpaceDN w:val="0"/>
        <w:spacing w:after="0" w:line="240" w:lineRule="auto"/>
        <w:ind w:left="426"/>
        <w:jc w:val="right"/>
        <w:rPr>
          <w:rFonts w:ascii="Times New Roman" w:eastAsia="Arial" w:hAnsi="Times New Roman" w:cs="Times New Roman"/>
          <w:sz w:val="24"/>
          <w:szCs w:val="24"/>
        </w:rPr>
      </w:pPr>
    </w:p>
    <w:p w14:paraId="446843F7" w14:textId="2A615966" w:rsidR="00AE7539" w:rsidRPr="008C2173" w:rsidRDefault="00AE7539" w:rsidP="00347552">
      <w:pPr>
        <w:widowControl w:val="0"/>
        <w:autoSpaceDE w:val="0"/>
        <w:autoSpaceDN w:val="0"/>
        <w:spacing w:before="100" w:beforeAutospacing="1" w:after="100" w:afterAutospacing="1" w:line="240" w:lineRule="auto"/>
        <w:jc w:val="center"/>
        <w:rPr>
          <w:rFonts w:ascii="Times New Roman" w:eastAsia="Arial" w:hAnsi="Times New Roman" w:cs="Times New Roman"/>
          <w:b/>
          <w:sz w:val="24"/>
          <w:szCs w:val="24"/>
        </w:rPr>
      </w:pPr>
      <w:r w:rsidRPr="008C2173">
        <w:rPr>
          <w:rFonts w:ascii="Times New Roman" w:eastAsia="Arial" w:hAnsi="Times New Roman" w:cs="Times New Roman"/>
          <w:b/>
          <w:sz w:val="24"/>
          <w:szCs w:val="24"/>
        </w:rPr>
        <w:t>UCZELNIANE ZASADY REALIZACJI WYJAZDÓW PRACOWNIKÓW UCZELNI</w:t>
      </w:r>
      <w:r w:rsidR="008C2173">
        <w:rPr>
          <w:rFonts w:ascii="Times New Roman" w:eastAsia="Arial" w:hAnsi="Times New Roman" w:cs="Times New Roman"/>
          <w:b/>
          <w:sz w:val="24"/>
          <w:szCs w:val="24"/>
        </w:rPr>
        <w:t xml:space="preserve"> </w:t>
      </w:r>
      <w:r w:rsidRPr="008C2173">
        <w:rPr>
          <w:rFonts w:ascii="Times New Roman" w:eastAsia="Arial" w:hAnsi="Times New Roman" w:cs="Times New Roman"/>
          <w:b/>
          <w:sz w:val="24"/>
          <w:szCs w:val="24"/>
        </w:rPr>
        <w:t>W CELACH SZKOLENIOWYCH W</w:t>
      </w:r>
      <w:r w:rsidR="008C2173">
        <w:rPr>
          <w:rFonts w:ascii="Times New Roman" w:eastAsia="Arial" w:hAnsi="Times New Roman" w:cs="Times New Roman"/>
          <w:b/>
          <w:sz w:val="24"/>
          <w:szCs w:val="24"/>
        </w:rPr>
        <w:t xml:space="preserve"> </w:t>
      </w:r>
      <w:r w:rsidRPr="008C2173">
        <w:rPr>
          <w:rFonts w:ascii="Times New Roman" w:eastAsia="Arial" w:hAnsi="Times New Roman" w:cs="Times New Roman"/>
          <w:b/>
          <w:sz w:val="24"/>
          <w:szCs w:val="24"/>
        </w:rPr>
        <w:t xml:space="preserve">RAMACH PROGRAMU ERASMUS+ </w:t>
      </w:r>
    </w:p>
    <w:p w14:paraId="6F0425A8" w14:textId="36EC3614" w:rsidR="00AE7539" w:rsidRPr="008C2173" w:rsidRDefault="00AE7539" w:rsidP="008C2173">
      <w:pPr>
        <w:widowControl w:val="0"/>
        <w:shd w:val="clear" w:color="auto" w:fill="FFFFFF"/>
        <w:autoSpaceDE w:val="0"/>
        <w:autoSpaceDN w:val="0"/>
        <w:spacing w:before="100" w:beforeAutospacing="1" w:after="100" w:afterAutospacing="1" w:line="270" w:lineRule="atLeast"/>
        <w:jc w:val="center"/>
        <w:rPr>
          <w:rFonts w:ascii="Times New Roman" w:eastAsia="Arial" w:hAnsi="Times New Roman" w:cs="Times New Roman"/>
          <w:b/>
          <w:bCs/>
          <w:sz w:val="24"/>
          <w:szCs w:val="24"/>
        </w:rPr>
      </w:pPr>
      <w:bookmarkStart w:id="0" w:name="_Hlk178242511"/>
      <w:r w:rsidRPr="008C2173">
        <w:rPr>
          <w:rFonts w:ascii="Times New Roman" w:eastAsia="Arial" w:hAnsi="Times New Roman" w:cs="Times New Roman"/>
          <w:b/>
          <w:bCs/>
          <w:color w:val="000000"/>
          <w:sz w:val="24"/>
          <w:szCs w:val="24"/>
        </w:rPr>
        <w:t xml:space="preserve">NR PROJEKTU: </w:t>
      </w:r>
      <w:r w:rsidR="008C2173">
        <w:rPr>
          <w:rFonts w:ascii="Times New Roman" w:eastAsia="Arial" w:hAnsi="Times New Roman" w:cs="Times New Roman"/>
          <w:b/>
          <w:bCs/>
          <w:sz w:val="24"/>
          <w:szCs w:val="24"/>
        </w:rPr>
        <w:t>2025-1-PL01-KA131-HED-000318201</w:t>
      </w:r>
    </w:p>
    <w:bookmarkEnd w:id="0"/>
    <w:p w14:paraId="54A8E471" w14:textId="4E9E49E4" w:rsidR="001860B2"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Wyjazdy szkoleniowe skierowane są do pracowników niebędących nauczycielami akademickimi.</w:t>
      </w:r>
    </w:p>
    <w:p w14:paraId="25606B59" w14:textId="120BD13A" w:rsidR="001860B2"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Pracownik może zostać zakwalifikowany na wyjazd w programie Erasmus+ pod warunkiem zatrudnienia w Politechnice Lubelskiej na podstawie umowy o pracę.</w:t>
      </w:r>
      <w:r w:rsidR="00856299" w:rsidRPr="00F25357">
        <w:rPr>
          <w:rFonts w:eastAsia="Arial"/>
        </w:rPr>
        <w:tab/>
      </w:r>
    </w:p>
    <w:p w14:paraId="06392D87" w14:textId="01C294E7" w:rsidR="001860B2"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Pracownik niebędący nauczycielem akademickim może zrealizować mobilność w instytucji przyjmującej, tj. w instytucji szkolnictwa wyższego z kraju programu posiadającą Kartę Erasmusa dla szkolnictwa wyższego lub w instytucji szkolnictwa wyższego z kraju stowarzyszonego z programem uznaną przez właściwe organy lub w każdej publicznej bądź prywatnej organizacji z kraju programu lub kraju stowarzyszonego z programem prowadzącą działalność na rynku pracy w dziedzinie kształcenia, szkolenia młodzieży, badań naukowych i innowacji.</w:t>
      </w:r>
      <w:r w:rsidR="008C2173" w:rsidRPr="00F25357">
        <w:rPr>
          <w:rFonts w:eastAsia="Arial"/>
        </w:rPr>
        <w:t xml:space="preserve"> </w:t>
      </w:r>
    </w:p>
    <w:p w14:paraId="3D67AA87" w14:textId="391329FA"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Celem pracownika wyjeżdżającego za granicę na szkolenie jest doskonalenie umiejętności i podnoszenie kwalifikacji związanych z charakterem pracy wykonywanej w PL. Powinno ono obejmować doskonalenie zawodowe w formie szkoleń zagranicznych (z wyłączeniem konferencji), warsztatów, kursów językowych, wizyt studyjnych lub szkoleń praktycznych (tzw. staży towarzyszących</w:t>
      </w:r>
      <w:r w:rsidR="00767888">
        <w:rPr>
          <w:rFonts w:eastAsia="Arial"/>
        </w:rPr>
        <w:t>/</w:t>
      </w:r>
      <w:proofErr w:type="spellStart"/>
      <w:r w:rsidRPr="00F25357">
        <w:rPr>
          <w:rFonts w:eastAsia="Arial"/>
        </w:rPr>
        <w:t>job</w:t>
      </w:r>
      <w:proofErr w:type="spellEnd"/>
      <w:r w:rsidRPr="00F25357">
        <w:rPr>
          <w:rFonts w:eastAsia="Arial"/>
        </w:rPr>
        <w:t xml:space="preserve"> </w:t>
      </w:r>
      <w:proofErr w:type="spellStart"/>
      <w:r w:rsidRPr="00F25357">
        <w:rPr>
          <w:rFonts w:eastAsia="Arial"/>
        </w:rPr>
        <w:t>shadowing</w:t>
      </w:r>
      <w:proofErr w:type="spellEnd"/>
      <w:r w:rsidRPr="00F25357">
        <w:rPr>
          <w:rFonts w:eastAsia="Arial"/>
        </w:rPr>
        <w:t>).</w:t>
      </w:r>
      <w:bookmarkStart w:id="1" w:name="_Hlk112923331"/>
    </w:p>
    <w:p w14:paraId="7DACC167" w14:textId="7D8BD9E3"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 xml:space="preserve">W ramach puli środków na wyjazdy szkoleniowe pracowników niebędących nauczycielami akademickimi do instytucji wymienionych w </w:t>
      </w:r>
      <w:r w:rsidR="007D0DA8">
        <w:rPr>
          <w:rFonts w:eastAsia="Arial"/>
        </w:rPr>
        <w:t>pkt</w:t>
      </w:r>
      <w:r w:rsidR="00E62DBF">
        <w:rPr>
          <w:rFonts w:eastAsia="Arial"/>
        </w:rPr>
        <w:t>.</w:t>
      </w:r>
      <w:r w:rsidRPr="00F25357">
        <w:rPr>
          <w:rFonts w:eastAsia="Arial"/>
        </w:rPr>
        <w:t xml:space="preserve"> 3, pracownik PL ma </w:t>
      </w:r>
      <w:r w:rsidRPr="00F25357">
        <w:rPr>
          <w:rFonts w:eastAsia="Arial"/>
        </w:rPr>
        <w:lastRenderedPageBreak/>
        <w:t>możliwość uczestniczenia w BIP (</w:t>
      </w:r>
      <w:proofErr w:type="spellStart"/>
      <w:r w:rsidRPr="00F25357">
        <w:rPr>
          <w:rFonts w:eastAsia="Arial"/>
        </w:rPr>
        <w:t>Blended</w:t>
      </w:r>
      <w:proofErr w:type="spellEnd"/>
      <w:r w:rsidRPr="00F25357">
        <w:rPr>
          <w:rFonts w:eastAsia="Arial"/>
        </w:rPr>
        <w:t xml:space="preserve"> </w:t>
      </w:r>
      <w:proofErr w:type="spellStart"/>
      <w:r w:rsidRPr="00F25357">
        <w:rPr>
          <w:rFonts w:eastAsia="Arial"/>
        </w:rPr>
        <w:t>Intensive</w:t>
      </w:r>
      <w:proofErr w:type="spellEnd"/>
      <w:r w:rsidRPr="00F25357">
        <w:rPr>
          <w:rFonts w:eastAsia="Arial"/>
        </w:rPr>
        <w:t xml:space="preserve"> </w:t>
      </w:r>
      <w:proofErr w:type="spellStart"/>
      <w:r w:rsidRPr="00F25357">
        <w:rPr>
          <w:rFonts w:eastAsia="Arial"/>
        </w:rPr>
        <w:t>Programme</w:t>
      </w:r>
      <w:proofErr w:type="spellEnd"/>
      <w:r w:rsidR="0036203B">
        <w:rPr>
          <w:rFonts w:eastAsia="Arial"/>
        </w:rPr>
        <w:t xml:space="preserve"> </w:t>
      </w:r>
      <w:r w:rsidRPr="00F25357">
        <w:rPr>
          <w:rFonts w:eastAsia="Arial"/>
        </w:rPr>
        <w:t>- Mieszane Programy Intensywne). BIP to krótkie intensywne programy, w których wykorzystuje się innowacyjne metody uczenia się i nauczania, w tym współpracę online. Pracownicy realizują krótkotrwałą mobilność fizyczną za granicą połączoną z obowiązkowym komponentem wirtualnym.</w:t>
      </w:r>
    </w:p>
    <w:p w14:paraId="782C82F6" w14:textId="277A3E0A"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W ramach łącznej puli środków przyznanych w projekcie (max. do 10%</w:t>
      </w:r>
      <w:r w:rsidR="008F6B0A">
        <w:rPr>
          <w:rFonts w:eastAsia="Arial"/>
        </w:rPr>
        <w:t xml:space="preserve"> kwoty projektu</w:t>
      </w:r>
      <w:r w:rsidRPr="00F25357">
        <w:rPr>
          <w:rFonts w:eastAsia="Arial"/>
        </w:rPr>
        <w:t xml:space="preserve">), pracownik PL ma możliwość uczestniczenia w mobilności międzynarodowej (mobilność do państw trzecich niestowarzyszonych z programem (z wyjątkiem regionów 5 i 14). Lista aktualnych umów znajduje się na stronie internetowej BKM. W w/w rodzaju mobilności obowiązują takie same zasady jak zasady realizacji, kwalifikacji i finansowania wyjazdów pracowników w celach szkoleniowych w ramach projektu nr </w:t>
      </w:r>
      <w:r w:rsidR="008C2173" w:rsidRPr="00F25357">
        <w:rPr>
          <w:rFonts w:eastAsia="Arial"/>
        </w:rPr>
        <w:t>2025-1-PL01-KA131-HED-000318201</w:t>
      </w:r>
      <w:r w:rsidRPr="00F25357">
        <w:rPr>
          <w:rFonts w:eastAsia="Arial"/>
        </w:rPr>
        <w:t>.</w:t>
      </w:r>
      <w:r w:rsidR="008C2173" w:rsidRPr="00F25357">
        <w:rPr>
          <w:rFonts w:eastAsia="Arial"/>
        </w:rPr>
        <w:t xml:space="preserve"> </w:t>
      </w:r>
      <w:bookmarkEnd w:id="1"/>
    </w:p>
    <w:p w14:paraId="31A4A78F" w14:textId="3C7115B2" w:rsidR="00F25357" w:rsidRPr="00D945C4" w:rsidRDefault="008E336A"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8E336A">
        <w:rPr>
          <w:rFonts w:eastAsia="Arial"/>
        </w:rPr>
        <w:t>Warunkiem wzięcia udziału w kwalifikacji pracownika na wyjazd za granicę jest terminowe złożenie w BKM dokumentów w postaci: oryginału formularza aplikacyjnego podpisanego przez uczestnika i jego bezpośredniego przełożonego, oryginału lub skanu Indywidualnego Programu Nauczania</w:t>
      </w:r>
      <w:r w:rsidR="00767888">
        <w:rPr>
          <w:rFonts w:eastAsia="Arial"/>
        </w:rPr>
        <w:t xml:space="preserve"> (Staff </w:t>
      </w:r>
      <w:proofErr w:type="spellStart"/>
      <w:r w:rsidR="00767888">
        <w:rPr>
          <w:rFonts w:eastAsia="Arial"/>
        </w:rPr>
        <w:t>Mobility</w:t>
      </w:r>
      <w:proofErr w:type="spellEnd"/>
      <w:r w:rsidR="00767888">
        <w:rPr>
          <w:rFonts w:eastAsia="Arial"/>
        </w:rPr>
        <w:t xml:space="preserve"> for Training Agreement)</w:t>
      </w:r>
      <w:r w:rsidRPr="008E336A">
        <w:rPr>
          <w:rFonts w:eastAsia="Arial"/>
        </w:rPr>
        <w:t xml:space="preserve"> podpisanego przez </w:t>
      </w:r>
      <w:r w:rsidR="000964AC">
        <w:rPr>
          <w:rFonts w:eastAsia="Arial"/>
        </w:rPr>
        <w:t>dwie</w:t>
      </w:r>
      <w:r w:rsidRPr="008E336A">
        <w:rPr>
          <w:rFonts w:eastAsia="Arial"/>
        </w:rPr>
        <w:t xml:space="preserve"> strony (pracownika</w:t>
      </w:r>
      <w:r w:rsidR="00767888">
        <w:rPr>
          <w:rFonts w:eastAsia="Arial"/>
        </w:rPr>
        <w:t xml:space="preserve"> PL</w:t>
      </w:r>
      <w:r w:rsidR="000964AC">
        <w:rPr>
          <w:rFonts w:eastAsia="Arial"/>
        </w:rPr>
        <w:t xml:space="preserve"> </w:t>
      </w:r>
      <w:r w:rsidRPr="008E336A">
        <w:rPr>
          <w:rFonts w:eastAsia="Arial"/>
        </w:rPr>
        <w:t xml:space="preserve">oraz przedstawiciela instytucji przyjmującej) </w:t>
      </w:r>
      <w:r w:rsidR="008F40CE" w:rsidRPr="00D945C4">
        <w:rPr>
          <w:rFonts w:eastAsia="Arial"/>
        </w:rPr>
        <w:t>oraz wskazanie poziomu znajomości języka obcego w formie określonej w punkcie 10</w:t>
      </w:r>
      <w:r w:rsidR="006A51F8" w:rsidRPr="00D945C4">
        <w:rPr>
          <w:rFonts w:eastAsia="Arial"/>
        </w:rPr>
        <w:t xml:space="preserve"> i 11</w:t>
      </w:r>
      <w:r w:rsidR="008F40CE" w:rsidRPr="00D945C4">
        <w:rPr>
          <w:rFonts w:eastAsia="Arial"/>
        </w:rPr>
        <w:t>.</w:t>
      </w:r>
    </w:p>
    <w:p w14:paraId="2FD20005" w14:textId="23C23106" w:rsidR="00F25357" w:rsidRPr="001860B2" w:rsidRDefault="00D421E1"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1860B2">
        <w:rPr>
          <w:rFonts w:eastAsia="Arial"/>
        </w:rPr>
        <w:t xml:space="preserve">Kwalifikacja na wyjazdy odbywa się na zasadzie konkursu w oparciu o punktację uzyskaną po wypełnieniu formularza aplikacyjnego. Lista rankingowa jest sporządzana na podstawie uzyskanych punktów przez pracowników. Kryteria oceny stanowi załącznik </w:t>
      </w:r>
      <w:r w:rsidR="000964AC">
        <w:rPr>
          <w:rFonts w:eastAsia="Arial"/>
        </w:rPr>
        <w:t xml:space="preserve">nr </w:t>
      </w:r>
      <w:r w:rsidRPr="001860B2">
        <w:rPr>
          <w:rFonts w:eastAsia="Arial"/>
        </w:rPr>
        <w:t>1.</w:t>
      </w:r>
    </w:p>
    <w:p w14:paraId="0A6C4B2C" w14:textId="7CCAE124"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1860B2">
        <w:rPr>
          <w:rFonts w:eastAsia="Arial"/>
        </w:rPr>
        <w:t>Uczestnik może brać udział w kursach językowych OLS począwszy od dnia uzyskania dostępu i zobowiązuje się wykorzystywać w pełni możliwości platformy OLS.</w:t>
      </w:r>
    </w:p>
    <w:p w14:paraId="14007B92" w14:textId="0D732561"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1860B2">
        <w:rPr>
          <w:rFonts w:eastAsia="Arial"/>
        </w:rPr>
        <w:t xml:space="preserve">Przed rozpoczęciem okresu mobilności </w:t>
      </w:r>
      <w:r w:rsidR="0079485F">
        <w:rPr>
          <w:rFonts w:eastAsia="Arial"/>
        </w:rPr>
        <w:t>u</w:t>
      </w:r>
      <w:r w:rsidRPr="001860B2">
        <w:rPr>
          <w:rFonts w:eastAsia="Arial"/>
        </w:rPr>
        <w:t>czestnik może wypełnić test biegłości językowej OLS w języku mobilności (jeżeli jest dostępny). Uzyskany wynik testu może być brany pod uwagę podczas naboru i służyć jako poświadczenie poziomu znajomości języka obcego.</w:t>
      </w:r>
    </w:p>
    <w:p w14:paraId="50E6C6BE" w14:textId="4EFADFC8"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Minimalny poziom znajomości języka obcego, w którym prowadzone będzie szkolenie to B1. Pracownik</w:t>
      </w:r>
      <w:r w:rsidR="00767888">
        <w:rPr>
          <w:rFonts w:eastAsia="Arial"/>
        </w:rPr>
        <w:t xml:space="preserve"> deklaruje w formularzu aplikacyjnym znajomość języka obcego na </w:t>
      </w:r>
      <w:r w:rsidR="008F6B0A">
        <w:rPr>
          <w:rFonts w:eastAsia="Arial"/>
        </w:rPr>
        <w:t xml:space="preserve">wymaganym </w:t>
      </w:r>
      <w:r w:rsidR="00767888">
        <w:rPr>
          <w:rFonts w:eastAsia="Arial"/>
        </w:rPr>
        <w:t>poziomie,</w:t>
      </w:r>
      <w:r w:rsidRPr="00F25357">
        <w:rPr>
          <w:rFonts w:eastAsia="Arial"/>
        </w:rPr>
        <w:t xml:space="preserve"> dostarcza do BKM certyfikat znajomości języka obcego potwierdzający wymagany poziom</w:t>
      </w:r>
      <w:r w:rsidR="008F6B0A">
        <w:rPr>
          <w:rFonts w:eastAsia="Arial"/>
        </w:rPr>
        <w:t xml:space="preserve"> lub dostarcza do BKM</w:t>
      </w:r>
      <w:r w:rsidRPr="00F25357">
        <w:rPr>
          <w:rFonts w:eastAsia="Arial"/>
        </w:rPr>
        <w:t xml:space="preserve"> poświadczenie wzięcia udziału w teście OLS i uzyskanie poziomu znajomości języka obcego</w:t>
      </w:r>
      <w:r w:rsidR="00E62DBF">
        <w:rPr>
          <w:rFonts w:eastAsia="Arial"/>
        </w:rPr>
        <w:t xml:space="preserve"> na poziomie</w:t>
      </w:r>
      <w:r w:rsidR="008F6B0A">
        <w:rPr>
          <w:rFonts w:eastAsia="Arial"/>
        </w:rPr>
        <w:t xml:space="preserve"> co najmniej B1 </w:t>
      </w:r>
      <w:r w:rsidRPr="00F25357">
        <w:rPr>
          <w:rFonts w:eastAsia="Arial"/>
        </w:rPr>
        <w:t>zgodnie z Europejskim Systemem Opisu Kształcenia Językowego (CEF</w:t>
      </w:r>
      <w:r w:rsidRPr="00D945C4">
        <w:rPr>
          <w:rFonts w:eastAsia="Arial"/>
        </w:rPr>
        <w:t>R)</w:t>
      </w:r>
      <w:r w:rsidR="00D945C4" w:rsidRPr="00D945C4">
        <w:rPr>
          <w:rFonts w:eastAsia="Arial"/>
        </w:rPr>
        <w:t>.</w:t>
      </w:r>
    </w:p>
    <w:p w14:paraId="6CADC326" w14:textId="16E806EA"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 xml:space="preserve">Mobilność pracownika w instytucji musi być rozpoczęta i zakończona w okresie </w:t>
      </w:r>
      <w:r w:rsidRPr="00833D2E">
        <w:rPr>
          <w:rFonts w:eastAsia="Arial"/>
        </w:rPr>
        <w:t xml:space="preserve">pomiędzy </w:t>
      </w:r>
      <w:r w:rsidR="00257858" w:rsidRPr="00833D2E">
        <w:rPr>
          <w:rFonts w:eastAsia="Arial"/>
        </w:rPr>
        <w:t>1</w:t>
      </w:r>
      <w:r w:rsidRPr="00833D2E">
        <w:rPr>
          <w:rFonts w:eastAsia="Arial"/>
        </w:rPr>
        <w:t xml:space="preserve"> </w:t>
      </w:r>
      <w:r w:rsidR="00072C0A">
        <w:rPr>
          <w:rFonts w:eastAsia="Arial"/>
        </w:rPr>
        <w:t>grudnia</w:t>
      </w:r>
      <w:r w:rsidRPr="00833D2E">
        <w:rPr>
          <w:rFonts w:eastAsia="Arial"/>
        </w:rPr>
        <w:t xml:space="preserve"> 202</w:t>
      </w:r>
      <w:r w:rsidR="00072C0A">
        <w:rPr>
          <w:rFonts w:eastAsia="Arial"/>
        </w:rPr>
        <w:t>5</w:t>
      </w:r>
      <w:r w:rsidRPr="00833D2E">
        <w:rPr>
          <w:rFonts w:eastAsia="Arial"/>
        </w:rPr>
        <w:t xml:space="preserve"> a 30 czerwca 202</w:t>
      </w:r>
      <w:r w:rsidR="000964AC">
        <w:rPr>
          <w:rFonts w:eastAsia="Arial"/>
        </w:rPr>
        <w:t>7</w:t>
      </w:r>
      <w:r w:rsidRPr="00833D2E">
        <w:rPr>
          <w:rFonts w:eastAsia="Arial"/>
        </w:rPr>
        <w:t>.</w:t>
      </w:r>
      <w:r w:rsidRPr="00F25357">
        <w:rPr>
          <w:rFonts w:eastAsia="Arial"/>
        </w:rPr>
        <w:t xml:space="preserve"> W okresach wakacyjnych wyjazdy w celach szkoleniowych mogą być realizowane jedynie</w:t>
      </w:r>
      <w:r w:rsidR="000964AC">
        <w:rPr>
          <w:rFonts w:eastAsia="Arial"/>
        </w:rPr>
        <w:t xml:space="preserve"> </w:t>
      </w:r>
      <w:r w:rsidR="008F6B0A">
        <w:rPr>
          <w:rFonts w:eastAsia="Arial"/>
        </w:rPr>
        <w:t>w formie</w:t>
      </w:r>
      <w:r w:rsidRPr="00F25357">
        <w:rPr>
          <w:rFonts w:eastAsia="Arial"/>
        </w:rPr>
        <w:t xml:space="preserve"> </w:t>
      </w:r>
      <w:proofErr w:type="spellStart"/>
      <w:r w:rsidRPr="00F25357">
        <w:rPr>
          <w:rFonts w:eastAsia="Arial"/>
        </w:rPr>
        <w:t>B</w:t>
      </w:r>
      <w:r w:rsidR="008F6B0A">
        <w:rPr>
          <w:rFonts w:eastAsia="Arial"/>
        </w:rPr>
        <w:t>lended</w:t>
      </w:r>
      <w:proofErr w:type="spellEnd"/>
      <w:r w:rsidR="008F6B0A">
        <w:rPr>
          <w:rFonts w:eastAsia="Arial"/>
        </w:rPr>
        <w:t xml:space="preserve"> </w:t>
      </w:r>
      <w:proofErr w:type="spellStart"/>
      <w:r w:rsidRPr="00F25357">
        <w:rPr>
          <w:rFonts w:eastAsia="Arial"/>
        </w:rPr>
        <w:t>I</w:t>
      </w:r>
      <w:r w:rsidR="008F6B0A">
        <w:rPr>
          <w:rFonts w:eastAsia="Arial"/>
        </w:rPr>
        <w:t>ntensive</w:t>
      </w:r>
      <w:proofErr w:type="spellEnd"/>
      <w:r w:rsidR="008F6B0A">
        <w:rPr>
          <w:rFonts w:eastAsia="Arial"/>
        </w:rPr>
        <w:t xml:space="preserve"> </w:t>
      </w:r>
      <w:proofErr w:type="spellStart"/>
      <w:r w:rsidRPr="00F25357">
        <w:rPr>
          <w:rFonts w:eastAsia="Arial"/>
        </w:rPr>
        <w:t>P</w:t>
      </w:r>
      <w:r w:rsidR="008F6B0A">
        <w:rPr>
          <w:rFonts w:eastAsia="Arial"/>
        </w:rPr>
        <w:t>rogramme</w:t>
      </w:r>
      <w:proofErr w:type="spellEnd"/>
      <w:r w:rsidR="000964AC">
        <w:rPr>
          <w:rFonts w:eastAsia="Arial"/>
        </w:rPr>
        <w:t xml:space="preserve"> lub Tygodni Międzynarodow</w:t>
      </w:r>
      <w:r w:rsidR="008F6B0A">
        <w:rPr>
          <w:rFonts w:eastAsia="Arial"/>
        </w:rPr>
        <w:t>ych</w:t>
      </w:r>
      <w:r w:rsidRPr="00F25357">
        <w:rPr>
          <w:rFonts w:eastAsia="Arial"/>
        </w:rPr>
        <w:t xml:space="preserve"> </w:t>
      </w:r>
      <w:r w:rsidR="00D421E1" w:rsidRPr="00F25357">
        <w:rPr>
          <w:rFonts w:eastAsia="Arial"/>
        </w:rPr>
        <w:t xml:space="preserve">za </w:t>
      </w:r>
      <w:r w:rsidR="000964AC">
        <w:rPr>
          <w:rFonts w:eastAsia="Arial"/>
        </w:rPr>
        <w:t xml:space="preserve">uprzednią </w:t>
      </w:r>
      <w:r w:rsidR="00D421E1" w:rsidRPr="00F25357">
        <w:rPr>
          <w:rFonts w:eastAsia="Arial"/>
        </w:rPr>
        <w:t xml:space="preserve">zgodą </w:t>
      </w:r>
      <w:r w:rsidR="00E62DBF">
        <w:rPr>
          <w:rFonts w:eastAsia="Arial"/>
        </w:rPr>
        <w:t>p</w:t>
      </w:r>
      <w:r w:rsidR="00D421E1" w:rsidRPr="00F25357">
        <w:rPr>
          <w:rFonts w:eastAsia="Arial"/>
        </w:rPr>
        <w:t>rorektora ds. studenckich</w:t>
      </w:r>
    </w:p>
    <w:p w14:paraId="6A481E80" w14:textId="1D6A8FEB"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 xml:space="preserve">Okres mobilności w celu odbycia szkolenia w instytucji przyjmującej może trwać od 2 dni do 2 miesięcy, z wyłączeniem czasu podróży. Standardowy okres pobytu na szkoleniu to 5 dni łącznie z podróżą. W uzasadnionych przypadkach np. uczestnictwo w międzynarodowych </w:t>
      </w:r>
      <w:r w:rsidRPr="00F25357">
        <w:rPr>
          <w:rFonts w:eastAsia="Arial"/>
        </w:rPr>
        <w:lastRenderedPageBreak/>
        <w:t>tygodniach szkoleniowych</w:t>
      </w:r>
      <w:r w:rsidR="0013230A">
        <w:rPr>
          <w:rFonts w:eastAsia="Arial"/>
        </w:rPr>
        <w:t xml:space="preserve"> lub kursie językowym</w:t>
      </w:r>
      <w:r w:rsidRPr="00F25357">
        <w:rPr>
          <w:rFonts w:eastAsia="Arial"/>
        </w:rPr>
        <w:t xml:space="preserve"> oraz po przedstawieniu odpowiedniej dokumentacji, pracownik może ubiegać się o dofinansowanie na </w:t>
      </w:r>
      <w:r w:rsidR="0013230A">
        <w:rPr>
          <w:rFonts w:eastAsia="Arial"/>
        </w:rPr>
        <w:t>7</w:t>
      </w:r>
      <w:r w:rsidRPr="00F25357">
        <w:rPr>
          <w:rFonts w:eastAsia="Arial"/>
        </w:rPr>
        <w:t xml:space="preserve"> dni pobytu na szkoleniu </w:t>
      </w:r>
      <w:r w:rsidR="0013230A">
        <w:rPr>
          <w:rFonts w:eastAsia="Arial"/>
        </w:rPr>
        <w:t>łącznie z</w:t>
      </w:r>
      <w:r w:rsidRPr="00F25357">
        <w:rPr>
          <w:rFonts w:eastAsia="Arial"/>
        </w:rPr>
        <w:t xml:space="preserve"> podróż</w:t>
      </w:r>
      <w:r w:rsidR="0013230A">
        <w:rPr>
          <w:rFonts w:eastAsia="Arial"/>
        </w:rPr>
        <w:t>ą</w:t>
      </w:r>
      <w:r w:rsidRPr="00F25357">
        <w:rPr>
          <w:rFonts w:eastAsia="Arial"/>
        </w:rPr>
        <w:t>. Maksymalnie jeden dzień przed oraz maksymalnie jeden dzień następujący po okresie mobilności może zostać dodany na podróż.</w:t>
      </w:r>
    </w:p>
    <w:p w14:paraId="34D7FE4A" w14:textId="395F446A"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bookmarkStart w:id="2" w:name="_Hlk112923997"/>
      <w:r w:rsidRPr="00F25357">
        <w:rPr>
          <w:rFonts w:eastAsia="Arial"/>
        </w:rPr>
        <w:t>Okres mobilności w ramach BIP powinien trwać od 5 do 30 dni, z wyłączeniem czasu podróży. Okres mobilności powinien zawierać komponent fizyczny i wirtualny. Minimalny okres pobytu fizycznego na BIP to 5 dni z wyłączeniem czasu podróży</w:t>
      </w:r>
      <w:bookmarkEnd w:id="2"/>
      <w:r w:rsidRPr="00F25357">
        <w:rPr>
          <w:rFonts w:eastAsia="Arial"/>
        </w:rPr>
        <w:t>.</w:t>
      </w:r>
    </w:p>
    <w:p w14:paraId="5D530DDF" w14:textId="4964F950"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Pracownikowi wyjeżdżającemu ze stypendium zerowym przysługują diety pobytowe w wysokości określonej w Rozporządzeniu Ministra Pracy i Polityki Społecznej z dnia 29 stycznia 2013 r. w sprawie należności przysługujących pracownikowi zatrudnionemu w państwowej lub samorządowej jednostce sfery budżetowej z tytułu podróży służbowej oraz Obwieszczenia Ministra Rodziny i Polityki Społecznej z dnia 2 października 2023 r. zmieniające w/w rozporządzenie. Polecenie wyjazdu służbowego musi wskazywać źródło finansowania diet pobytowych.</w:t>
      </w:r>
    </w:p>
    <w:p w14:paraId="3CFEA095" w14:textId="4E37ACD9"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Maksymalnie jeden dzień przed oraz maksymalnie jeden dzień następujący po okresie mobilności może zostać dodany na podróż.</w:t>
      </w:r>
    </w:p>
    <w:p w14:paraId="31F2D78B" w14:textId="05B05BAC"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F25357">
        <w:rPr>
          <w:rFonts w:eastAsia="Arial"/>
        </w:rPr>
        <w:t>Pracownik na czas pobytu w kraju docelowym jest zobowiązany do posiadania polisy ubezpieczeniowej. Minimalny zakres ubezpieczenia musi obejmować podstawowe ubezpieczenie zdrowotne, odpowiedzialności cywilnej oraz ubezpieczenie od następstw nieszczęśliwych wypadków.</w:t>
      </w:r>
      <w:r w:rsidR="002177E2">
        <w:rPr>
          <w:rFonts w:eastAsia="Arial"/>
        </w:rPr>
        <w:t xml:space="preserve"> </w:t>
      </w:r>
      <w:r w:rsidR="002177E2" w:rsidRPr="002177E2">
        <w:rPr>
          <w:rFonts w:eastAsia="Arial"/>
        </w:rPr>
        <w:t>Wszyscy pracownicy Politechniki Lubelskiej przebywający od 24.04.2025 do 23.04.2026 na delegacjach zagranicznych objęci są ubezpieczeniem grupowym podróży służbowych.</w:t>
      </w:r>
    </w:p>
    <w:p w14:paraId="65132943" w14:textId="6804567C" w:rsidR="00F25357" w:rsidRPr="001860B2"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1860B2">
        <w:rPr>
          <w:rFonts w:eastAsia="Arial"/>
        </w:rPr>
        <w:t>W przypadku zakończenia okresu obowiązywania w/w polisy i nie zawarcia przez Politechnikę Lubelską kolejnej umowy ubezpieczeniowej po 23 kwietnia 202</w:t>
      </w:r>
      <w:r w:rsidR="00843172">
        <w:rPr>
          <w:rFonts w:eastAsia="Arial"/>
        </w:rPr>
        <w:t>6</w:t>
      </w:r>
      <w:r w:rsidRPr="001860B2">
        <w:rPr>
          <w:rFonts w:eastAsia="Arial"/>
        </w:rPr>
        <w:t xml:space="preserve"> pracownik PL zawiera umowę ubezpieczenia we własnym zakresie i pokrywa jej koszty. W takim przypadku kopia polisy ubezpieczeniowej powinna zostać dostarczona do BKM przed wyjazdem pracownika.</w:t>
      </w:r>
    </w:p>
    <w:p w14:paraId="31130B76" w14:textId="1D278CD0" w:rsidR="006A51F8" w:rsidRPr="00D945C4" w:rsidRDefault="00AE7539" w:rsidP="0016114B">
      <w:pPr>
        <w:pStyle w:val="Akapitzlist"/>
        <w:widowControl w:val="0"/>
        <w:numPr>
          <w:ilvl w:val="0"/>
          <w:numId w:val="13"/>
        </w:numPr>
        <w:tabs>
          <w:tab w:val="left" w:pos="567"/>
        </w:tabs>
        <w:autoSpaceDE w:val="0"/>
        <w:autoSpaceDN w:val="0"/>
        <w:spacing w:before="240" w:after="240" w:line="276" w:lineRule="auto"/>
        <w:ind w:left="0" w:firstLine="0"/>
        <w:contextualSpacing w:val="0"/>
        <w:jc w:val="both"/>
      </w:pPr>
      <w:r w:rsidRPr="00D945C4">
        <w:rPr>
          <w:rFonts w:eastAsia="Arial"/>
        </w:rPr>
        <w:t>Pracownik</w:t>
      </w:r>
      <w:r w:rsidRPr="00D945C4">
        <w:t xml:space="preserve"> zakwalifikowany na wyjazd </w:t>
      </w:r>
      <w:r w:rsidR="004379FB" w:rsidRPr="00D945C4">
        <w:t xml:space="preserve">w celach szkoleniowych, w terminie </w:t>
      </w:r>
      <w:r w:rsidR="00C06D07">
        <w:t>do dwóch tygodni przed</w:t>
      </w:r>
      <w:r w:rsidR="00D945C4" w:rsidRPr="00D945C4">
        <w:t xml:space="preserve"> </w:t>
      </w:r>
      <w:r w:rsidR="00C06D07">
        <w:t>wyjazdem</w:t>
      </w:r>
      <w:r w:rsidR="004379FB" w:rsidRPr="00D945C4">
        <w:t xml:space="preserve"> przedkłada w BKM: </w:t>
      </w:r>
    </w:p>
    <w:p w14:paraId="77959CDE" w14:textId="3E245228" w:rsidR="004379FB" w:rsidRPr="008C2173" w:rsidRDefault="004379FB" w:rsidP="0016114B">
      <w:pPr>
        <w:widowControl w:val="0"/>
        <w:numPr>
          <w:ilvl w:val="1"/>
          <w:numId w:val="1"/>
        </w:numPr>
        <w:shd w:val="clear" w:color="auto" w:fill="FFFFFF"/>
        <w:tabs>
          <w:tab w:val="clear" w:pos="1440"/>
          <w:tab w:val="left" w:pos="1134"/>
        </w:tabs>
        <w:autoSpaceDE w:val="0"/>
        <w:autoSpaceDN w:val="0"/>
        <w:spacing w:before="240" w:after="240" w:line="276" w:lineRule="auto"/>
        <w:ind w:left="567" w:firstLine="0"/>
        <w:contextualSpacing/>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Polecenie wyjazdu służbowego,</w:t>
      </w:r>
    </w:p>
    <w:p w14:paraId="1AABF071" w14:textId="275C58D4" w:rsidR="00B57D2C" w:rsidRPr="001860B2" w:rsidRDefault="004379FB" w:rsidP="0016114B">
      <w:pPr>
        <w:widowControl w:val="0"/>
        <w:numPr>
          <w:ilvl w:val="1"/>
          <w:numId w:val="1"/>
        </w:numPr>
        <w:shd w:val="clear" w:color="auto" w:fill="FFFFFF"/>
        <w:tabs>
          <w:tab w:val="clear" w:pos="1440"/>
          <w:tab w:val="left" w:pos="1134"/>
        </w:tabs>
        <w:autoSpaceDE w:val="0"/>
        <w:autoSpaceDN w:val="0"/>
        <w:spacing w:before="240" w:after="240" w:line="276" w:lineRule="auto"/>
        <w:ind w:left="567" w:firstLine="0"/>
        <w:contextualSpacing/>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Wniosek Green Travel</w:t>
      </w:r>
      <w:r w:rsidR="0079485F">
        <w:rPr>
          <w:rFonts w:ascii="Times New Roman" w:eastAsia="Times New Roman" w:hAnsi="Times New Roman" w:cs="Times New Roman"/>
          <w:sz w:val="24"/>
          <w:szCs w:val="24"/>
          <w:lang w:eastAsia="pl-PL"/>
        </w:rPr>
        <w:t xml:space="preserve"> </w:t>
      </w:r>
      <w:r w:rsidRPr="008C2173">
        <w:rPr>
          <w:rFonts w:ascii="Times New Roman" w:eastAsia="Times New Roman" w:hAnsi="Times New Roman" w:cs="Times New Roman"/>
          <w:sz w:val="24"/>
          <w:szCs w:val="24"/>
          <w:lang w:eastAsia="pl-PL"/>
        </w:rPr>
        <w:t>(jeżeli dotyczy).</w:t>
      </w:r>
      <w:r w:rsidR="00B57D2C">
        <w:rPr>
          <w:rFonts w:ascii="Times New Roman" w:eastAsia="Times New Roman" w:hAnsi="Times New Roman" w:cs="Times New Roman"/>
          <w:sz w:val="24"/>
          <w:szCs w:val="24"/>
          <w:lang w:eastAsia="pl-PL"/>
        </w:rPr>
        <w:t xml:space="preserve"> </w:t>
      </w:r>
    </w:p>
    <w:p w14:paraId="33260B70" w14:textId="61837ABC" w:rsidR="00336C93" w:rsidRPr="00336C93" w:rsidRDefault="007012DF" w:rsidP="007012DF">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Pr>
          <w:rFonts w:eastAsia="Arial"/>
        </w:rPr>
        <w:t>Pracownik z</w:t>
      </w:r>
      <w:r w:rsidR="00336C93" w:rsidRPr="00336C93">
        <w:rPr>
          <w:rFonts w:eastAsia="Arial"/>
        </w:rPr>
        <w:t>akwalifikowany na wyjazd w cel</w:t>
      </w:r>
      <w:r>
        <w:rPr>
          <w:rFonts w:eastAsia="Arial"/>
        </w:rPr>
        <w:t>ach</w:t>
      </w:r>
      <w:r w:rsidR="00336C93" w:rsidRPr="00336C93">
        <w:rPr>
          <w:rFonts w:eastAsia="Arial"/>
        </w:rPr>
        <w:t xml:space="preserve"> </w:t>
      </w:r>
      <w:r>
        <w:rPr>
          <w:rFonts w:eastAsia="Arial"/>
        </w:rPr>
        <w:t>szkoleniowych za</w:t>
      </w:r>
      <w:r w:rsidR="00336C93" w:rsidRPr="00336C93">
        <w:rPr>
          <w:rFonts w:eastAsia="Arial"/>
        </w:rPr>
        <w:t xml:space="preserve"> granicę w ramach programu Erasmus+ ma możliwość zmiany terminu oraz miejsca wyjazdu po uzyskaniu uprzedniej zgody prorektora ds. studenckich oraz instytucji przyjmującej. W takim przypadku, </w:t>
      </w:r>
      <w:r>
        <w:rPr>
          <w:rFonts w:eastAsia="Arial"/>
        </w:rPr>
        <w:t>pracownik</w:t>
      </w:r>
      <w:r w:rsidR="00336C93" w:rsidRPr="00336C93">
        <w:rPr>
          <w:rFonts w:eastAsia="Arial"/>
        </w:rPr>
        <w:t xml:space="preserve"> składa do prorektora ds. studenckich podanie o wyrażenie zgody na zmianę terminu lub miejsca realizacji mobilności i jeżeli uzyska zgodę prorektora ds. studenckich na zmianę, najpóźniej na 2 tygodnie przed planowanym wyjazdem zobowiązany jest dostarczyć do BKM aktualny: </w:t>
      </w:r>
    </w:p>
    <w:p w14:paraId="55918581" w14:textId="0B4BAA11" w:rsidR="00336C93" w:rsidRPr="007012DF" w:rsidRDefault="00336C93" w:rsidP="007012DF">
      <w:pPr>
        <w:pStyle w:val="Bezodstpw"/>
        <w:numPr>
          <w:ilvl w:val="1"/>
          <w:numId w:val="13"/>
        </w:numPr>
        <w:tabs>
          <w:tab w:val="left" w:pos="1134"/>
        </w:tabs>
        <w:spacing w:line="276" w:lineRule="auto"/>
        <w:ind w:left="567" w:firstLine="0"/>
        <w:rPr>
          <w:rFonts w:ascii="Times New Roman" w:hAnsi="Times New Roman" w:cs="Times New Roman"/>
          <w:sz w:val="24"/>
          <w:lang w:eastAsia="pl-PL"/>
        </w:rPr>
      </w:pPr>
      <w:r w:rsidRPr="007012DF">
        <w:rPr>
          <w:rFonts w:ascii="Times New Roman" w:hAnsi="Times New Roman" w:cs="Times New Roman"/>
          <w:sz w:val="24"/>
          <w:lang w:eastAsia="pl-PL"/>
        </w:rPr>
        <w:lastRenderedPageBreak/>
        <w:t xml:space="preserve">Indywidualny Program </w:t>
      </w:r>
      <w:r w:rsidR="007012DF">
        <w:rPr>
          <w:rFonts w:ascii="Times New Roman" w:hAnsi="Times New Roman" w:cs="Times New Roman"/>
          <w:sz w:val="24"/>
          <w:lang w:eastAsia="pl-PL"/>
        </w:rPr>
        <w:t>Szkolenia</w:t>
      </w:r>
      <w:r w:rsidRPr="007012DF">
        <w:rPr>
          <w:rFonts w:ascii="Times New Roman" w:hAnsi="Times New Roman" w:cs="Times New Roman"/>
          <w:sz w:val="24"/>
          <w:lang w:eastAsia="pl-PL"/>
        </w:rPr>
        <w:t xml:space="preserve"> podpisany przez </w:t>
      </w:r>
      <w:r w:rsidR="007012DF">
        <w:rPr>
          <w:rFonts w:ascii="Times New Roman" w:hAnsi="Times New Roman" w:cs="Times New Roman"/>
          <w:sz w:val="24"/>
          <w:lang w:eastAsia="pl-PL"/>
        </w:rPr>
        <w:t>dwie</w:t>
      </w:r>
      <w:r w:rsidRPr="007012DF">
        <w:rPr>
          <w:rFonts w:ascii="Times New Roman" w:hAnsi="Times New Roman" w:cs="Times New Roman"/>
          <w:sz w:val="24"/>
          <w:lang w:eastAsia="pl-PL"/>
        </w:rPr>
        <w:t xml:space="preserve"> strony (pracownika</w:t>
      </w:r>
      <w:r w:rsidR="007012DF">
        <w:rPr>
          <w:rFonts w:ascii="Times New Roman" w:hAnsi="Times New Roman" w:cs="Times New Roman"/>
          <w:sz w:val="24"/>
          <w:lang w:eastAsia="pl-PL"/>
        </w:rPr>
        <w:t xml:space="preserve"> </w:t>
      </w:r>
      <w:r w:rsidRPr="007012DF">
        <w:rPr>
          <w:rFonts w:ascii="Times New Roman" w:hAnsi="Times New Roman" w:cs="Times New Roman"/>
          <w:sz w:val="24"/>
          <w:lang w:eastAsia="pl-PL"/>
        </w:rPr>
        <w:t>oraz przedstawiciela instytucji przyjmującej);</w:t>
      </w:r>
    </w:p>
    <w:p w14:paraId="4ABB7A15" w14:textId="463E9AF5" w:rsidR="00336C93" w:rsidRPr="007012DF" w:rsidRDefault="007012DF" w:rsidP="007012DF">
      <w:pPr>
        <w:pStyle w:val="Bezodstpw"/>
        <w:numPr>
          <w:ilvl w:val="1"/>
          <w:numId w:val="13"/>
        </w:numPr>
        <w:tabs>
          <w:tab w:val="left" w:pos="1134"/>
        </w:tabs>
        <w:spacing w:line="276" w:lineRule="auto"/>
        <w:ind w:left="567" w:firstLine="0"/>
        <w:rPr>
          <w:rFonts w:ascii="Times New Roman" w:hAnsi="Times New Roman" w:cs="Times New Roman"/>
          <w:sz w:val="24"/>
          <w:lang w:eastAsia="pl-PL"/>
        </w:rPr>
      </w:pPr>
      <w:r>
        <w:rPr>
          <w:rFonts w:ascii="Times New Roman" w:hAnsi="Times New Roman" w:cs="Times New Roman"/>
          <w:sz w:val="24"/>
          <w:lang w:eastAsia="pl-PL"/>
        </w:rPr>
        <w:t>P</w:t>
      </w:r>
      <w:r w:rsidR="00336C93" w:rsidRPr="007012DF">
        <w:rPr>
          <w:rFonts w:ascii="Times New Roman" w:hAnsi="Times New Roman" w:cs="Times New Roman"/>
          <w:sz w:val="24"/>
          <w:lang w:eastAsia="pl-PL"/>
        </w:rPr>
        <w:t>olecenie wyjazdu służbowego z nowymi datami i/lub miejscem realizacji mobilności;</w:t>
      </w:r>
    </w:p>
    <w:p w14:paraId="154757C4" w14:textId="1CDA64F8" w:rsidR="00336C93" w:rsidRPr="007012DF" w:rsidRDefault="007012DF" w:rsidP="007012DF">
      <w:pPr>
        <w:pStyle w:val="Bezodstpw"/>
        <w:numPr>
          <w:ilvl w:val="1"/>
          <w:numId w:val="13"/>
        </w:numPr>
        <w:tabs>
          <w:tab w:val="left" w:pos="1134"/>
        </w:tabs>
        <w:spacing w:line="276" w:lineRule="auto"/>
        <w:ind w:left="567" w:firstLine="0"/>
        <w:rPr>
          <w:rFonts w:ascii="Times New Roman" w:hAnsi="Times New Roman" w:cs="Times New Roman"/>
          <w:sz w:val="24"/>
          <w:lang w:eastAsia="pl-PL"/>
        </w:rPr>
      </w:pPr>
      <w:r>
        <w:rPr>
          <w:rFonts w:ascii="Times New Roman" w:hAnsi="Times New Roman" w:cs="Times New Roman"/>
          <w:sz w:val="24"/>
          <w:lang w:eastAsia="pl-PL"/>
        </w:rPr>
        <w:t>W</w:t>
      </w:r>
      <w:r w:rsidR="00336C93" w:rsidRPr="007012DF">
        <w:rPr>
          <w:rFonts w:ascii="Times New Roman" w:hAnsi="Times New Roman" w:cs="Times New Roman"/>
          <w:sz w:val="24"/>
          <w:lang w:eastAsia="pl-PL"/>
        </w:rPr>
        <w:t>niosek Green Travel (jeżeli dotyczy).</w:t>
      </w:r>
    </w:p>
    <w:p w14:paraId="60AA0CD1" w14:textId="62EA8820" w:rsidR="007012DF" w:rsidRPr="007012DF" w:rsidRDefault="007012DF" w:rsidP="007012DF">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7012DF">
        <w:rPr>
          <w:rFonts w:eastAsia="Arial"/>
        </w:rPr>
        <w:t xml:space="preserve">W przypadku rezygnacji </w:t>
      </w:r>
      <w:r>
        <w:rPr>
          <w:rFonts w:eastAsia="Arial"/>
        </w:rPr>
        <w:t>pracownika</w:t>
      </w:r>
      <w:r w:rsidRPr="007012DF">
        <w:rPr>
          <w:rFonts w:eastAsia="Arial"/>
        </w:rPr>
        <w:t xml:space="preserve"> z realizacji mobilności w </w:t>
      </w:r>
      <w:r>
        <w:rPr>
          <w:rFonts w:eastAsia="Arial"/>
        </w:rPr>
        <w:t xml:space="preserve">celach szkoleniowych </w:t>
      </w:r>
      <w:r w:rsidRPr="007012DF">
        <w:rPr>
          <w:rFonts w:eastAsia="Arial"/>
        </w:rPr>
        <w:t>kwalifikacja na wyjazd zostaje przyznana kolejnej osobie z listy rankingowej. Jeżeli kolejne osoby na liście rankingowej uzyskają tę samą liczbę punktów, prorektor ds. studenckich decyduje o kwalifikacji.</w:t>
      </w:r>
    </w:p>
    <w:p w14:paraId="495069F4" w14:textId="1C410D04" w:rsidR="00856299" w:rsidRPr="00B57D2C" w:rsidRDefault="00AE7539" w:rsidP="00DF513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B57D2C">
        <w:rPr>
          <w:rFonts w:eastAsia="Arial"/>
        </w:rPr>
        <w:t>W ciągu 14 dni od powrotu z instytucji przyjmującej pracownik zobowiązany jest przedłożyć w BKM następujące dokumenty:</w:t>
      </w:r>
    </w:p>
    <w:p w14:paraId="49E3CB06" w14:textId="2B0F08BD" w:rsidR="00AE7539" w:rsidRPr="00DF5139" w:rsidRDefault="00347552" w:rsidP="00C10C30">
      <w:pPr>
        <w:pStyle w:val="Bezodstpw"/>
        <w:numPr>
          <w:ilvl w:val="1"/>
          <w:numId w:val="13"/>
        </w:numPr>
        <w:tabs>
          <w:tab w:val="left" w:pos="1134"/>
        </w:tabs>
        <w:spacing w:line="276" w:lineRule="auto"/>
        <w:ind w:left="567" w:firstLine="0"/>
        <w:rPr>
          <w:rFonts w:ascii="Times New Roman" w:hAnsi="Times New Roman" w:cs="Times New Roman"/>
          <w:sz w:val="24"/>
          <w:lang w:eastAsia="pl-PL"/>
        </w:rPr>
      </w:pPr>
      <w:r>
        <w:rPr>
          <w:rFonts w:ascii="Times New Roman" w:hAnsi="Times New Roman" w:cs="Times New Roman"/>
          <w:sz w:val="24"/>
          <w:lang w:eastAsia="pl-PL"/>
        </w:rPr>
        <w:t>Z</w:t>
      </w:r>
      <w:r w:rsidR="00AE7539" w:rsidRPr="00DF5139">
        <w:rPr>
          <w:rFonts w:ascii="Times New Roman" w:hAnsi="Times New Roman" w:cs="Times New Roman"/>
          <w:sz w:val="24"/>
          <w:lang w:eastAsia="pl-PL"/>
        </w:rPr>
        <w:t>aświadczenie wydane przez instytucję przyjmującą potwierdzające odbycie</w:t>
      </w:r>
      <w:r>
        <w:rPr>
          <w:rFonts w:ascii="Times New Roman" w:hAnsi="Times New Roman" w:cs="Times New Roman"/>
          <w:sz w:val="24"/>
          <w:lang w:eastAsia="pl-PL"/>
        </w:rPr>
        <w:t xml:space="preserve"> </w:t>
      </w:r>
      <w:r w:rsidR="00AE7539" w:rsidRPr="00DF5139">
        <w:rPr>
          <w:rFonts w:ascii="Times New Roman" w:hAnsi="Times New Roman" w:cs="Times New Roman"/>
          <w:sz w:val="24"/>
          <w:lang w:eastAsia="pl-PL"/>
        </w:rPr>
        <w:t>szkolenia (poświadczające czas pobytu w tej instytucji i zrealizowanie programu</w:t>
      </w:r>
      <w:r>
        <w:rPr>
          <w:rFonts w:ascii="Times New Roman" w:hAnsi="Times New Roman" w:cs="Times New Roman"/>
          <w:sz w:val="24"/>
          <w:lang w:eastAsia="pl-PL"/>
        </w:rPr>
        <w:t xml:space="preserve"> </w:t>
      </w:r>
      <w:r w:rsidR="00AE7539" w:rsidRPr="00DF5139">
        <w:rPr>
          <w:rFonts w:ascii="Times New Roman" w:hAnsi="Times New Roman" w:cs="Times New Roman"/>
          <w:sz w:val="24"/>
          <w:lang w:eastAsia="pl-PL"/>
        </w:rPr>
        <w:t>szkolenia)</w:t>
      </w:r>
      <w:r>
        <w:rPr>
          <w:rFonts w:ascii="Times New Roman" w:hAnsi="Times New Roman" w:cs="Times New Roman"/>
          <w:sz w:val="24"/>
          <w:lang w:eastAsia="pl-PL"/>
        </w:rPr>
        <w:t>,</w:t>
      </w:r>
    </w:p>
    <w:p w14:paraId="05C17156" w14:textId="04E9F95E" w:rsidR="00B57D2C" w:rsidRPr="00DF5139" w:rsidRDefault="00347552" w:rsidP="00C10C30">
      <w:pPr>
        <w:pStyle w:val="Bezodstpw"/>
        <w:numPr>
          <w:ilvl w:val="1"/>
          <w:numId w:val="13"/>
        </w:numPr>
        <w:tabs>
          <w:tab w:val="left" w:pos="1134"/>
        </w:tabs>
        <w:spacing w:line="276" w:lineRule="auto"/>
        <w:ind w:left="567" w:firstLine="0"/>
        <w:rPr>
          <w:rFonts w:ascii="Times New Roman" w:hAnsi="Times New Roman" w:cs="Times New Roman"/>
          <w:sz w:val="24"/>
        </w:rPr>
      </w:pPr>
      <w:r>
        <w:rPr>
          <w:rFonts w:ascii="Times New Roman" w:hAnsi="Times New Roman" w:cs="Times New Roman"/>
          <w:sz w:val="24"/>
          <w:lang w:eastAsia="pl-PL"/>
        </w:rPr>
        <w:t>S</w:t>
      </w:r>
      <w:r w:rsidR="00AE7539" w:rsidRPr="00DF5139">
        <w:rPr>
          <w:rFonts w:ascii="Times New Roman" w:hAnsi="Times New Roman" w:cs="Times New Roman"/>
          <w:sz w:val="24"/>
          <w:lang w:eastAsia="pl-PL"/>
        </w:rPr>
        <w:t>prawozdanie</w:t>
      </w:r>
      <w:r w:rsidR="00AE7539" w:rsidRPr="00DF5139">
        <w:rPr>
          <w:rFonts w:ascii="Times New Roman" w:hAnsi="Times New Roman" w:cs="Times New Roman"/>
          <w:sz w:val="24"/>
        </w:rPr>
        <w:t xml:space="preserve"> z wyjazdu za granicę.</w:t>
      </w:r>
    </w:p>
    <w:p w14:paraId="19E7DE5D" w14:textId="36BB087C" w:rsidR="00B57D2C" w:rsidRPr="0016114B" w:rsidRDefault="00AE7539" w:rsidP="00DF513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DF5139">
        <w:rPr>
          <w:rFonts w:eastAsia="Arial"/>
        </w:rPr>
        <w:t xml:space="preserve">Po powrocie z instytucji zagranicznej uczestnik zobowiązany jest uzupełnić raport on-line EU </w:t>
      </w:r>
      <w:proofErr w:type="spellStart"/>
      <w:r w:rsidRPr="00DF5139">
        <w:rPr>
          <w:rFonts w:eastAsia="Arial"/>
        </w:rPr>
        <w:t>survey</w:t>
      </w:r>
      <w:proofErr w:type="spellEnd"/>
      <w:r w:rsidRPr="00DF5139">
        <w:rPr>
          <w:rFonts w:eastAsia="Arial"/>
        </w:rPr>
        <w:t xml:space="preserve"> najpóźniej w terminie 30 dni od dnia otrzymania wezwania</w:t>
      </w:r>
      <w:r w:rsidRPr="00B57D2C">
        <w:rPr>
          <w:rFonts w:eastAsia="Arial"/>
        </w:rPr>
        <w:t xml:space="preserve"> do jego złożenia.</w:t>
      </w:r>
    </w:p>
    <w:p w14:paraId="48D6FFEE" w14:textId="1823FE48" w:rsidR="00B57D2C" w:rsidRPr="0016114B" w:rsidRDefault="00AE7539" w:rsidP="00DF513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B57D2C">
        <w:rPr>
          <w:rFonts w:eastAsia="Arial"/>
        </w:rPr>
        <w:t xml:space="preserve">Raport </w:t>
      </w:r>
      <w:r w:rsidRPr="00DF5139">
        <w:rPr>
          <w:rFonts w:eastAsia="Arial"/>
        </w:rPr>
        <w:t xml:space="preserve">on-line EU </w:t>
      </w:r>
      <w:proofErr w:type="spellStart"/>
      <w:r w:rsidRPr="00DF5139">
        <w:rPr>
          <w:rFonts w:eastAsia="Arial"/>
        </w:rPr>
        <w:t>survey</w:t>
      </w:r>
      <w:proofErr w:type="spellEnd"/>
      <w:r w:rsidRPr="00B57D2C">
        <w:rPr>
          <w:rFonts w:eastAsia="Arial"/>
        </w:rPr>
        <w:t>, zaświadczenie o okresie pobytu w instytucji zagranicznej oraz sprawozdanie z wyjazdu za granicę stanowią podstawę do rozliczenia wyjazdu lub wezwania do zwrotu całości lub części pobranego stypendium.</w:t>
      </w:r>
    </w:p>
    <w:p w14:paraId="2BE134E2" w14:textId="58257929" w:rsidR="00B57D2C" w:rsidRPr="0016114B" w:rsidRDefault="00AE7539" w:rsidP="00DF513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B57D2C">
        <w:rPr>
          <w:rFonts w:eastAsia="Arial"/>
        </w:rPr>
        <w:t>Wszystkie zasady, z wyjątkiem tych odnoszących się do przyznanego dofinansowania, muszą być spełnione w przypadku wyjazdu pracownika, który wyjeżdża w celach szkoleniowych z dofinansowaniem zerowym z funduszy UE.</w:t>
      </w:r>
    </w:p>
    <w:p w14:paraId="73311BB3" w14:textId="5921EDED" w:rsidR="00B57D2C" w:rsidRPr="0016114B" w:rsidRDefault="00AE7539" w:rsidP="00DF513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B57D2C">
        <w:rPr>
          <w:rFonts w:eastAsia="Arial"/>
        </w:rPr>
        <w:t xml:space="preserve">Dopuszcza się wyjazd maksymalnie </w:t>
      </w:r>
      <w:r w:rsidR="000774A4">
        <w:rPr>
          <w:rFonts w:eastAsia="Arial"/>
        </w:rPr>
        <w:t>dwóch</w:t>
      </w:r>
      <w:r w:rsidRPr="00B57D2C">
        <w:rPr>
          <w:rFonts w:eastAsia="Arial"/>
        </w:rPr>
        <w:t xml:space="preserve"> pracowników do jednej instytucji przyjmującej w tym samym terminie. Jeden pracownik może wyjechać maksymalnie </w:t>
      </w:r>
      <w:r w:rsidR="000774A4">
        <w:rPr>
          <w:rFonts w:eastAsia="Arial"/>
        </w:rPr>
        <w:t>jeden</w:t>
      </w:r>
      <w:r w:rsidRPr="00B57D2C">
        <w:rPr>
          <w:rFonts w:eastAsia="Arial"/>
        </w:rPr>
        <w:t xml:space="preserve"> raz w ramach jednego projektu.</w:t>
      </w:r>
      <w:r w:rsidR="00156229" w:rsidRPr="00B57D2C">
        <w:rPr>
          <w:rFonts w:eastAsia="Arial"/>
        </w:rPr>
        <w:t xml:space="preserve"> Na uzasadniony wniosek pracownika zgodę na wyjazd po raz drugi oraz zgodę na wyjazd więcej niż dwóch pracowników do jednej instytucji przyjmującej w tym samym terminie podejmuje </w:t>
      </w:r>
      <w:r w:rsidR="007012DF">
        <w:rPr>
          <w:rFonts w:eastAsia="Arial"/>
        </w:rPr>
        <w:t>p</w:t>
      </w:r>
      <w:r w:rsidR="00156229" w:rsidRPr="00B57D2C">
        <w:rPr>
          <w:rFonts w:eastAsia="Arial"/>
        </w:rPr>
        <w:t>rorektor ds. studenckich.</w:t>
      </w:r>
    </w:p>
    <w:p w14:paraId="1B2195DF" w14:textId="58D8996B" w:rsidR="00187C59" w:rsidRPr="005525BA" w:rsidRDefault="00AE7539" w:rsidP="00187C59">
      <w:pPr>
        <w:pStyle w:val="Akapitzlist"/>
        <w:widowControl w:val="0"/>
        <w:numPr>
          <w:ilvl w:val="0"/>
          <w:numId w:val="13"/>
        </w:numPr>
        <w:tabs>
          <w:tab w:val="left" w:pos="567"/>
        </w:tabs>
        <w:autoSpaceDE w:val="0"/>
        <w:autoSpaceDN w:val="0"/>
        <w:spacing w:before="240" w:after="240" w:line="276" w:lineRule="auto"/>
        <w:ind w:left="0" w:firstLine="0"/>
        <w:contextualSpacing w:val="0"/>
        <w:jc w:val="both"/>
        <w:rPr>
          <w:rFonts w:eastAsia="Arial"/>
        </w:rPr>
      </w:pPr>
      <w:r w:rsidRPr="00B57D2C">
        <w:rPr>
          <w:rFonts w:eastAsia="Arial"/>
        </w:rPr>
        <w:t xml:space="preserve">PL zastrzega sobie prawo do zmiany zasad realizacji wyjazdów pracowników uczelni w celach szkoleniowych w ramach programu Erasmus+ (nr projektu </w:t>
      </w:r>
      <w:r w:rsidR="008C2173" w:rsidRPr="00B57D2C">
        <w:rPr>
          <w:rFonts w:eastAsia="Arial"/>
          <w:bCs/>
        </w:rPr>
        <w:t>2025-1-PL01-KA131-HED-000318201</w:t>
      </w:r>
      <w:r w:rsidRPr="00B57D2C">
        <w:rPr>
          <w:rFonts w:eastAsia="Arial"/>
        </w:rPr>
        <w:t>).</w:t>
      </w:r>
    </w:p>
    <w:p w14:paraId="1F68B706" w14:textId="77777777" w:rsidR="00AE7539" w:rsidRPr="001860B2" w:rsidRDefault="00AE7539" w:rsidP="001860B2">
      <w:pPr>
        <w:widowControl w:val="0"/>
        <w:autoSpaceDE w:val="0"/>
        <w:autoSpaceDN w:val="0"/>
        <w:spacing w:after="0" w:line="240" w:lineRule="auto"/>
        <w:rPr>
          <w:rFonts w:ascii="Times New Roman" w:eastAsia="Arial" w:hAnsi="Times New Roman" w:cs="Times New Roman"/>
          <w:spacing w:val="-5"/>
          <w:sz w:val="20"/>
          <w:szCs w:val="20"/>
        </w:rPr>
      </w:pPr>
      <w:r w:rsidRPr="001860B2">
        <w:rPr>
          <w:rFonts w:ascii="Times New Roman" w:eastAsia="Arial" w:hAnsi="Times New Roman" w:cs="Times New Roman"/>
          <w:sz w:val="20"/>
          <w:szCs w:val="20"/>
        </w:rPr>
        <w:t>Politechnika</w:t>
      </w:r>
      <w:r w:rsidRPr="001860B2">
        <w:rPr>
          <w:rFonts w:ascii="Times New Roman" w:eastAsia="Arial" w:hAnsi="Times New Roman" w:cs="Times New Roman"/>
          <w:spacing w:val="-4"/>
          <w:sz w:val="20"/>
          <w:szCs w:val="20"/>
        </w:rPr>
        <w:t xml:space="preserve"> </w:t>
      </w:r>
      <w:r w:rsidRPr="001860B2">
        <w:rPr>
          <w:rFonts w:ascii="Times New Roman" w:eastAsia="Arial" w:hAnsi="Times New Roman" w:cs="Times New Roman"/>
          <w:sz w:val="20"/>
          <w:szCs w:val="20"/>
        </w:rPr>
        <w:t>Lubelska</w:t>
      </w:r>
      <w:r w:rsidRPr="001860B2">
        <w:rPr>
          <w:rFonts w:ascii="Times New Roman" w:eastAsia="Arial" w:hAnsi="Times New Roman" w:cs="Times New Roman"/>
          <w:spacing w:val="-5"/>
          <w:sz w:val="20"/>
          <w:szCs w:val="20"/>
        </w:rPr>
        <w:t xml:space="preserve"> </w:t>
      </w:r>
    </w:p>
    <w:p w14:paraId="0F42321B" w14:textId="77777777" w:rsidR="00AE7539" w:rsidRPr="001860B2" w:rsidRDefault="00AE7539" w:rsidP="001860B2">
      <w:pPr>
        <w:widowControl w:val="0"/>
        <w:autoSpaceDE w:val="0"/>
        <w:autoSpaceDN w:val="0"/>
        <w:spacing w:after="0" w:line="240" w:lineRule="auto"/>
        <w:rPr>
          <w:rFonts w:ascii="Times New Roman" w:eastAsia="Arial" w:hAnsi="Times New Roman" w:cs="Times New Roman"/>
          <w:sz w:val="20"/>
          <w:szCs w:val="20"/>
        </w:rPr>
      </w:pPr>
      <w:r w:rsidRPr="001860B2">
        <w:rPr>
          <w:rFonts w:ascii="Times New Roman" w:eastAsia="Arial" w:hAnsi="Times New Roman" w:cs="Times New Roman"/>
          <w:sz w:val="20"/>
          <w:szCs w:val="20"/>
        </w:rPr>
        <w:t>ul.</w:t>
      </w:r>
      <w:r w:rsidRPr="001860B2">
        <w:rPr>
          <w:rFonts w:ascii="Times New Roman" w:eastAsia="Arial" w:hAnsi="Times New Roman" w:cs="Times New Roman"/>
          <w:spacing w:val="-5"/>
          <w:sz w:val="20"/>
          <w:szCs w:val="20"/>
        </w:rPr>
        <w:t xml:space="preserve"> </w:t>
      </w:r>
      <w:r w:rsidRPr="001860B2">
        <w:rPr>
          <w:rFonts w:ascii="Times New Roman" w:eastAsia="Arial" w:hAnsi="Times New Roman" w:cs="Times New Roman"/>
          <w:sz w:val="20"/>
          <w:szCs w:val="20"/>
        </w:rPr>
        <w:t>Nadbystrzycka 38D, 20-618 Lublin</w:t>
      </w:r>
    </w:p>
    <w:p w14:paraId="15675BD0" w14:textId="3B84D10C" w:rsidR="00AE7539" w:rsidRDefault="00AE7539" w:rsidP="003E78F7">
      <w:pPr>
        <w:widowControl w:val="0"/>
        <w:autoSpaceDE w:val="0"/>
        <w:autoSpaceDN w:val="0"/>
        <w:spacing w:before="19" w:after="0" w:line="240" w:lineRule="auto"/>
        <w:rPr>
          <w:rFonts w:ascii="Times New Roman" w:eastAsia="Arial" w:hAnsi="Times New Roman" w:cs="Times New Roman"/>
          <w:spacing w:val="-3"/>
          <w:sz w:val="20"/>
          <w:szCs w:val="20"/>
        </w:rPr>
      </w:pPr>
      <w:r w:rsidRPr="001860B2">
        <w:rPr>
          <w:rFonts w:ascii="Times New Roman" w:eastAsia="Arial" w:hAnsi="Times New Roman" w:cs="Times New Roman"/>
          <w:sz w:val="20"/>
          <w:szCs w:val="20"/>
        </w:rPr>
        <w:t>tel.:</w:t>
      </w:r>
      <w:r w:rsidRPr="001860B2">
        <w:rPr>
          <w:rFonts w:ascii="Times New Roman" w:eastAsia="Arial" w:hAnsi="Times New Roman" w:cs="Times New Roman"/>
          <w:spacing w:val="-2"/>
          <w:sz w:val="20"/>
          <w:szCs w:val="20"/>
        </w:rPr>
        <w:t xml:space="preserve"> </w:t>
      </w:r>
      <w:r w:rsidRPr="001860B2">
        <w:rPr>
          <w:rFonts w:ascii="Times New Roman" w:eastAsia="Arial" w:hAnsi="Times New Roman" w:cs="Times New Roman"/>
          <w:sz w:val="20"/>
          <w:szCs w:val="20"/>
        </w:rPr>
        <w:t>+48</w:t>
      </w:r>
      <w:r w:rsidRPr="001860B2">
        <w:rPr>
          <w:rFonts w:ascii="Times New Roman" w:eastAsia="Arial" w:hAnsi="Times New Roman" w:cs="Times New Roman"/>
          <w:spacing w:val="-2"/>
          <w:sz w:val="20"/>
          <w:szCs w:val="20"/>
        </w:rPr>
        <w:t xml:space="preserve"> </w:t>
      </w:r>
      <w:r w:rsidRPr="001860B2">
        <w:rPr>
          <w:rFonts w:ascii="Times New Roman" w:eastAsia="Arial" w:hAnsi="Times New Roman" w:cs="Times New Roman"/>
          <w:sz w:val="20"/>
          <w:szCs w:val="20"/>
        </w:rPr>
        <w:t>(81)</w:t>
      </w:r>
      <w:r w:rsidRPr="001860B2">
        <w:rPr>
          <w:rFonts w:ascii="Times New Roman" w:eastAsia="Arial" w:hAnsi="Times New Roman" w:cs="Times New Roman"/>
          <w:spacing w:val="-2"/>
          <w:sz w:val="20"/>
          <w:szCs w:val="20"/>
        </w:rPr>
        <w:t xml:space="preserve"> </w:t>
      </w:r>
      <w:r w:rsidRPr="001860B2">
        <w:rPr>
          <w:rFonts w:ascii="Times New Roman" w:eastAsia="Arial" w:hAnsi="Times New Roman" w:cs="Times New Roman"/>
          <w:sz w:val="20"/>
          <w:szCs w:val="20"/>
        </w:rPr>
        <w:t>538</w:t>
      </w:r>
      <w:r w:rsidRPr="001860B2">
        <w:rPr>
          <w:rFonts w:ascii="Times New Roman" w:eastAsia="Arial" w:hAnsi="Times New Roman" w:cs="Times New Roman"/>
          <w:spacing w:val="-3"/>
          <w:sz w:val="20"/>
          <w:szCs w:val="20"/>
        </w:rPr>
        <w:t xml:space="preserve"> </w:t>
      </w:r>
      <w:r w:rsidRPr="001860B2">
        <w:rPr>
          <w:rFonts w:ascii="Times New Roman" w:eastAsia="Arial" w:hAnsi="Times New Roman" w:cs="Times New Roman"/>
          <w:sz w:val="20"/>
          <w:szCs w:val="20"/>
        </w:rPr>
        <w:t>41</w:t>
      </w:r>
      <w:r w:rsidRPr="001860B2">
        <w:rPr>
          <w:rFonts w:ascii="Times New Roman" w:eastAsia="Arial" w:hAnsi="Times New Roman" w:cs="Times New Roman"/>
          <w:spacing w:val="-3"/>
          <w:sz w:val="20"/>
          <w:szCs w:val="20"/>
        </w:rPr>
        <w:t xml:space="preserve"> </w:t>
      </w:r>
      <w:r w:rsidRPr="001860B2">
        <w:rPr>
          <w:rFonts w:ascii="Times New Roman" w:eastAsia="Arial" w:hAnsi="Times New Roman" w:cs="Times New Roman"/>
          <w:sz w:val="20"/>
          <w:szCs w:val="20"/>
        </w:rPr>
        <w:t>01,</w:t>
      </w:r>
      <w:r w:rsidRPr="001860B2">
        <w:rPr>
          <w:rFonts w:ascii="Times New Roman" w:eastAsia="Arial" w:hAnsi="Times New Roman" w:cs="Times New Roman"/>
          <w:spacing w:val="-3"/>
          <w:sz w:val="20"/>
          <w:szCs w:val="20"/>
        </w:rPr>
        <w:t xml:space="preserve"> </w:t>
      </w:r>
      <w:hyperlink r:id="rId9" w:history="1">
        <w:r w:rsidR="00C245AA" w:rsidRPr="004004C0">
          <w:rPr>
            <w:rStyle w:val="Hipercze"/>
            <w:rFonts w:ascii="Times New Roman" w:eastAsia="Arial" w:hAnsi="Times New Roman" w:cs="Times New Roman"/>
            <w:spacing w:val="-3"/>
            <w:sz w:val="20"/>
            <w:szCs w:val="20"/>
          </w:rPr>
          <w:t>prorektor.rd@pollub.pl</w:t>
        </w:r>
      </w:hyperlink>
    </w:p>
    <w:p w14:paraId="54692F1E" w14:textId="715485EF" w:rsidR="00C245AA" w:rsidRDefault="00C245AA" w:rsidP="003E78F7">
      <w:pPr>
        <w:widowControl w:val="0"/>
        <w:autoSpaceDE w:val="0"/>
        <w:autoSpaceDN w:val="0"/>
        <w:spacing w:before="19" w:after="0" w:line="240" w:lineRule="auto"/>
        <w:rPr>
          <w:rFonts w:ascii="Times New Roman" w:eastAsia="Arial" w:hAnsi="Times New Roman" w:cs="Times New Roman"/>
          <w:spacing w:val="-3"/>
          <w:sz w:val="20"/>
          <w:szCs w:val="20"/>
        </w:rPr>
      </w:pPr>
    </w:p>
    <w:p w14:paraId="52A31417" w14:textId="55469058" w:rsidR="00C245AA" w:rsidRDefault="00C245AA" w:rsidP="003E78F7">
      <w:pPr>
        <w:widowControl w:val="0"/>
        <w:autoSpaceDE w:val="0"/>
        <w:autoSpaceDN w:val="0"/>
        <w:spacing w:before="19" w:after="0" w:line="240" w:lineRule="auto"/>
        <w:rPr>
          <w:rFonts w:ascii="Times New Roman" w:eastAsia="Arial" w:hAnsi="Times New Roman" w:cs="Times New Roman"/>
          <w:spacing w:val="-3"/>
          <w:sz w:val="20"/>
          <w:szCs w:val="20"/>
        </w:rPr>
      </w:pPr>
    </w:p>
    <w:p w14:paraId="0F1C5F95" w14:textId="4E8B81EA" w:rsidR="00C245AA" w:rsidRDefault="00C245AA" w:rsidP="003E78F7">
      <w:pPr>
        <w:widowControl w:val="0"/>
        <w:autoSpaceDE w:val="0"/>
        <w:autoSpaceDN w:val="0"/>
        <w:spacing w:before="19" w:after="0" w:line="240" w:lineRule="auto"/>
        <w:rPr>
          <w:rFonts w:ascii="Times New Roman" w:eastAsia="Arial" w:hAnsi="Times New Roman" w:cs="Times New Roman"/>
          <w:spacing w:val="-3"/>
          <w:sz w:val="20"/>
          <w:szCs w:val="20"/>
        </w:rPr>
      </w:pPr>
    </w:p>
    <w:p w14:paraId="5903BCFB" w14:textId="7F75D441" w:rsidR="00C245AA" w:rsidRDefault="00C245AA" w:rsidP="003E78F7">
      <w:pPr>
        <w:widowControl w:val="0"/>
        <w:autoSpaceDE w:val="0"/>
        <w:autoSpaceDN w:val="0"/>
        <w:spacing w:before="19" w:after="0" w:line="240" w:lineRule="auto"/>
        <w:rPr>
          <w:rFonts w:ascii="Times New Roman" w:eastAsia="Arial" w:hAnsi="Times New Roman" w:cs="Times New Roman"/>
          <w:spacing w:val="-3"/>
          <w:sz w:val="20"/>
          <w:szCs w:val="20"/>
        </w:rPr>
      </w:pPr>
    </w:p>
    <w:p w14:paraId="665CB11B" w14:textId="77777777" w:rsidR="00C245AA" w:rsidRPr="003E78F7" w:rsidRDefault="00C245AA" w:rsidP="003E78F7">
      <w:pPr>
        <w:widowControl w:val="0"/>
        <w:autoSpaceDE w:val="0"/>
        <w:autoSpaceDN w:val="0"/>
        <w:spacing w:before="19" w:after="0" w:line="240" w:lineRule="auto"/>
        <w:rPr>
          <w:rFonts w:ascii="Times New Roman" w:eastAsia="Arial" w:hAnsi="Times New Roman" w:cs="Times New Roman"/>
          <w:spacing w:val="-3"/>
          <w:sz w:val="20"/>
          <w:szCs w:val="20"/>
        </w:rPr>
      </w:pPr>
    </w:p>
    <w:p w14:paraId="393A02B8" w14:textId="77777777" w:rsidR="00AE7539" w:rsidRPr="008C2173" w:rsidRDefault="00AE7539" w:rsidP="00AE7539">
      <w:pPr>
        <w:widowControl w:val="0"/>
        <w:autoSpaceDE w:val="0"/>
        <w:autoSpaceDN w:val="0"/>
        <w:spacing w:after="0" w:line="240" w:lineRule="auto"/>
        <w:jc w:val="center"/>
        <w:rPr>
          <w:rFonts w:ascii="Times New Roman" w:eastAsia="Arial" w:hAnsi="Times New Roman" w:cs="Times New Roman"/>
          <w:b/>
          <w:sz w:val="24"/>
          <w:szCs w:val="24"/>
        </w:rPr>
      </w:pPr>
      <w:r w:rsidRPr="008C2173">
        <w:rPr>
          <w:rFonts w:ascii="Times New Roman" w:eastAsia="Arial" w:hAnsi="Times New Roman" w:cs="Times New Roman"/>
          <w:b/>
          <w:sz w:val="24"/>
          <w:szCs w:val="24"/>
        </w:rPr>
        <w:lastRenderedPageBreak/>
        <w:t>PROCEDURA KWALIFIKACYJNA NA WYJAZDY PRACOWNIKÓW</w:t>
      </w:r>
    </w:p>
    <w:p w14:paraId="0187239D" w14:textId="77777777" w:rsidR="00AE7539" w:rsidRPr="008C2173" w:rsidRDefault="00AE7539" w:rsidP="00AE7539">
      <w:pPr>
        <w:widowControl w:val="0"/>
        <w:autoSpaceDE w:val="0"/>
        <w:autoSpaceDN w:val="0"/>
        <w:spacing w:after="0" w:line="240" w:lineRule="auto"/>
        <w:jc w:val="center"/>
        <w:rPr>
          <w:rFonts w:ascii="Times New Roman" w:eastAsia="Arial" w:hAnsi="Times New Roman" w:cs="Times New Roman"/>
          <w:b/>
          <w:sz w:val="24"/>
          <w:szCs w:val="24"/>
        </w:rPr>
      </w:pPr>
      <w:r w:rsidRPr="008C2173">
        <w:rPr>
          <w:rFonts w:ascii="Times New Roman" w:eastAsia="Arial" w:hAnsi="Times New Roman" w:cs="Times New Roman"/>
          <w:b/>
          <w:sz w:val="24"/>
          <w:szCs w:val="24"/>
        </w:rPr>
        <w:t>W CELACH SZKOLENIOWYCH W RAMACH PROGRAMU ERASMUS+</w:t>
      </w:r>
    </w:p>
    <w:p w14:paraId="386DFE8D" w14:textId="77777777" w:rsidR="00AE7539" w:rsidRPr="008C2173" w:rsidRDefault="00AE7539" w:rsidP="00AE7539">
      <w:pPr>
        <w:widowControl w:val="0"/>
        <w:autoSpaceDE w:val="0"/>
        <w:autoSpaceDN w:val="0"/>
        <w:spacing w:after="0" w:line="240" w:lineRule="auto"/>
        <w:rPr>
          <w:rFonts w:ascii="Times New Roman" w:eastAsia="Arial" w:hAnsi="Times New Roman" w:cs="Times New Roman"/>
          <w:b/>
          <w:sz w:val="24"/>
          <w:szCs w:val="24"/>
        </w:rPr>
      </w:pPr>
    </w:p>
    <w:p w14:paraId="030DE82C" w14:textId="058AE1EA" w:rsidR="00AE7539" w:rsidRPr="00373C01" w:rsidRDefault="00AE7539" w:rsidP="00373C01">
      <w:pPr>
        <w:widowControl w:val="0"/>
        <w:shd w:val="clear" w:color="auto" w:fill="FFFFFF"/>
        <w:autoSpaceDE w:val="0"/>
        <w:autoSpaceDN w:val="0"/>
        <w:spacing w:after="0" w:line="270" w:lineRule="atLeast"/>
        <w:jc w:val="center"/>
        <w:rPr>
          <w:rFonts w:ascii="Times New Roman" w:eastAsia="Arial" w:hAnsi="Times New Roman" w:cs="Times New Roman"/>
          <w:b/>
          <w:bCs/>
          <w:sz w:val="24"/>
          <w:szCs w:val="24"/>
        </w:rPr>
      </w:pPr>
      <w:r w:rsidRPr="008C2173">
        <w:rPr>
          <w:rFonts w:ascii="Times New Roman" w:eastAsia="Arial" w:hAnsi="Times New Roman" w:cs="Times New Roman"/>
          <w:b/>
          <w:bCs/>
          <w:color w:val="000000"/>
          <w:sz w:val="24"/>
          <w:szCs w:val="24"/>
        </w:rPr>
        <w:t xml:space="preserve">NR PROJEKTU: </w:t>
      </w:r>
      <w:r w:rsidR="008C2173">
        <w:rPr>
          <w:rFonts w:ascii="Times New Roman" w:eastAsia="Arial" w:hAnsi="Times New Roman" w:cs="Times New Roman"/>
          <w:b/>
          <w:bCs/>
          <w:sz w:val="24"/>
          <w:szCs w:val="24"/>
        </w:rPr>
        <w:t>2025-1-PL01-KA131-HED-000318201</w:t>
      </w:r>
    </w:p>
    <w:p w14:paraId="47909AA7" w14:textId="63F2F45D" w:rsidR="00AE7539" w:rsidRPr="008C2173" w:rsidRDefault="00AE7539" w:rsidP="00373C01">
      <w:pPr>
        <w:widowControl w:val="0"/>
        <w:numPr>
          <w:ilvl w:val="0"/>
          <w:numId w:val="4"/>
        </w:numPr>
        <w:shd w:val="clear" w:color="auto" w:fill="FFFFFF"/>
        <w:tabs>
          <w:tab w:val="left" w:pos="567"/>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Kwalifikacja na wyjazdy odbywa się w ramach puli środków otrzymanych na podstawie umowy finansowej pomiędzy Politechniką Lubelską a FRSE (Fundacja Rozwoju Systemu Edukacji) z uwzględnieniem warunków określonych w tej umowie.</w:t>
      </w:r>
    </w:p>
    <w:p w14:paraId="1189DB21" w14:textId="7A013DFB" w:rsidR="00AE7539" w:rsidRPr="008C2173" w:rsidRDefault="00AE7539" w:rsidP="00373C01">
      <w:pPr>
        <w:widowControl w:val="0"/>
        <w:numPr>
          <w:ilvl w:val="0"/>
          <w:numId w:val="4"/>
        </w:numPr>
        <w:shd w:val="clear" w:color="auto" w:fill="FFFFFF"/>
        <w:tabs>
          <w:tab w:val="left" w:pos="567"/>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 xml:space="preserve">Kwalifikacja pracowników wyjeżdżających za granicę w celach szkoleniowych odbywa się na podstawie </w:t>
      </w:r>
      <w:r w:rsidR="00F74F3F" w:rsidRPr="008C2173">
        <w:rPr>
          <w:rFonts w:ascii="Times New Roman" w:eastAsia="Times New Roman" w:hAnsi="Times New Roman" w:cs="Times New Roman"/>
          <w:sz w:val="24"/>
          <w:szCs w:val="24"/>
          <w:lang w:eastAsia="pl-PL"/>
        </w:rPr>
        <w:t>liczby</w:t>
      </w:r>
      <w:r w:rsidRPr="008C2173">
        <w:rPr>
          <w:rFonts w:ascii="Times New Roman" w:eastAsia="Times New Roman" w:hAnsi="Times New Roman" w:cs="Times New Roman"/>
          <w:sz w:val="24"/>
          <w:szCs w:val="24"/>
          <w:lang w:eastAsia="pl-PL"/>
        </w:rPr>
        <w:t xml:space="preserve"> punktów zdobytych przez pracownika w naborze, w oparciu o kryteria umieszczone w </w:t>
      </w:r>
      <w:r w:rsidR="00373C01">
        <w:rPr>
          <w:rFonts w:ascii="Times New Roman" w:eastAsia="Times New Roman" w:hAnsi="Times New Roman" w:cs="Times New Roman"/>
          <w:sz w:val="24"/>
          <w:szCs w:val="24"/>
          <w:lang w:eastAsia="pl-PL"/>
        </w:rPr>
        <w:t>z</w:t>
      </w:r>
      <w:r w:rsidRPr="008C2173">
        <w:rPr>
          <w:rFonts w:ascii="Times New Roman" w:eastAsia="Times New Roman" w:hAnsi="Times New Roman" w:cs="Times New Roman"/>
          <w:sz w:val="24"/>
          <w:szCs w:val="24"/>
          <w:lang w:eastAsia="pl-PL"/>
        </w:rPr>
        <w:t xml:space="preserve">ałączniku </w:t>
      </w:r>
      <w:r w:rsidR="00373C01">
        <w:rPr>
          <w:rFonts w:ascii="Times New Roman" w:eastAsia="Times New Roman" w:hAnsi="Times New Roman" w:cs="Times New Roman"/>
          <w:sz w:val="24"/>
          <w:szCs w:val="24"/>
          <w:lang w:eastAsia="pl-PL"/>
        </w:rPr>
        <w:t>numer</w:t>
      </w:r>
      <w:r w:rsidRPr="008C2173">
        <w:rPr>
          <w:rFonts w:ascii="Times New Roman" w:eastAsia="Times New Roman" w:hAnsi="Times New Roman" w:cs="Times New Roman"/>
          <w:sz w:val="24"/>
          <w:szCs w:val="24"/>
          <w:lang w:eastAsia="pl-PL"/>
        </w:rPr>
        <w:t xml:space="preserve"> </w:t>
      </w:r>
      <w:r w:rsidR="00950175">
        <w:rPr>
          <w:rFonts w:ascii="Times New Roman" w:eastAsia="Times New Roman" w:hAnsi="Times New Roman" w:cs="Times New Roman"/>
          <w:sz w:val="24"/>
          <w:szCs w:val="24"/>
          <w:lang w:eastAsia="pl-PL"/>
        </w:rPr>
        <w:t>1</w:t>
      </w:r>
      <w:r w:rsidRPr="008C2173">
        <w:rPr>
          <w:rFonts w:ascii="Times New Roman" w:eastAsia="Times New Roman" w:hAnsi="Times New Roman" w:cs="Times New Roman"/>
          <w:sz w:val="24"/>
          <w:szCs w:val="24"/>
          <w:lang w:eastAsia="pl-PL"/>
        </w:rPr>
        <w:t xml:space="preserve"> do niniejszego dokumentu.</w:t>
      </w:r>
    </w:p>
    <w:p w14:paraId="66988694" w14:textId="0A31C67C" w:rsidR="00705FB0" w:rsidRPr="008C2173" w:rsidRDefault="00705FB0" w:rsidP="00373C01">
      <w:pPr>
        <w:pStyle w:val="Akapitzlist"/>
        <w:numPr>
          <w:ilvl w:val="0"/>
          <w:numId w:val="4"/>
        </w:numPr>
        <w:tabs>
          <w:tab w:val="left" w:pos="567"/>
        </w:tabs>
        <w:spacing w:before="240" w:after="240"/>
        <w:ind w:left="0" w:firstLine="0"/>
        <w:contextualSpacing w:val="0"/>
        <w:jc w:val="both"/>
      </w:pPr>
      <w:r w:rsidRPr="008C2173">
        <w:t>Aby wziąć udział w naborze pracownik powinien dostarczyć do BKM oryginał uzupełnionego formularza aplikacyjnego</w:t>
      </w:r>
      <w:r w:rsidR="00675CDD">
        <w:t xml:space="preserve"> podpisanego przez pracownika oraz przełożonego </w:t>
      </w:r>
      <w:r w:rsidR="00C245AA">
        <w:t xml:space="preserve">oraz </w:t>
      </w:r>
      <w:r w:rsidR="00C245AA" w:rsidRPr="008C2173">
        <w:t>Indywidualny Program Szkolenia</w:t>
      </w:r>
      <w:r w:rsidR="00C245AA">
        <w:t xml:space="preserve"> (Staff </w:t>
      </w:r>
      <w:proofErr w:type="spellStart"/>
      <w:r w:rsidR="00C245AA">
        <w:t>Mobility</w:t>
      </w:r>
      <w:proofErr w:type="spellEnd"/>
      <w:r w:rsidR="00C245AA">
        <w:t xml:space="preserve"> for Training Agreement)</w:t>
      </w:r>
      <w:r w:rsidR="00675CDD">
        <w:t xml:space="preserve"> podpisany przez pracownika oraz instytucję przyjmującą</w:t>
      </w:r>
      <w:r w:rsidR="00373C01">
        <w:t xml:space="preserve">. </w:t>
      </w:r>
      <w:r w:rsidRPr="008C2173">
        <w:t xml:space="preserve">Na podstawie </w:t>
      </w:r>
      <w:r w:rsidR="00C245AA">
        <w:t>formularza aplikacyjnego</w:t>
      </w:r>
      <w:r w:rsidRPr="008C2173">
        <w:t xml:space="preserve"> komisja kwalifikacyjna przyznaje punkty. </w:t>
      </w:r>
    </w:p>
    <w:p w14:paraId="44622083" w14:textId="5F61FE06" w:rsidR="00705FB0" w:rsidRPr="008C2173" w:rsidRDefault="00705FB0" w:rsidP="00373C01">
      <w:pPr>
        <w:pStyle w:val="Akapitzlist"/>
        <w:numPr>
          <w:ilvl w:val="0"/>
          <w:numId w:val="4"/>
        </w:numPr>
        <w:tabs>
          <w:tab w:val="left" w:pos="567"/>
        </w:tabs>
        <w:spacing w:before="240" w:after="240"/>
        <w:ind w:left="0" w:firstLine="0"/>
        <w:contextualSpacing w:val="0"/>
        <w:jc w:val="both"/>
      </w:pPr>
      <w:r w:rsidRPr="008C2173">
        <w:t>W przypadku uzyskania tej samej liczby punktów przez więcej niż jednego pracownika koordynator uczelniany wskazuje osobę, która zakwalifikowała się do wyjazdu w pierwszej kolejności.</w:t>
      </w:r>
    </w:p>
    <w:p w14:paraId="203B6816" w14:textId="401E0679" w:rsidR="00A3449A" w:rsidRPr="008C2173" w:rsidRDefault="00A3449A" w:rsidP="00373C01">
      <w:pPr>
        <w:widowControl w:val="0"/>
        <w:numPr>
          <w:ilvl w:val="0"/>
          <w:numId w:val="4"/>
        </w:numPr>
        <w:shd w:val="clear" w:color="auto" w:fill="FFFFFF"/>
        <w:tabs>
          <w:tab w:val="left" w:pos="567"/>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hAnsi="Times New Roman" w:cs="Times New Roman"/>
          <w:sz w:val="24"/>
          <w:szCs w:val="24"/>
        </w:rPr>
        <w:t xml:space="preserve">Komisja kwalifikacyjna w terminie </w:t>
      </w:r>
      <w:r w:rsidR="00950175">
        <w:rPr>
          <w:rFonts w:ascii="Times New Roman" w:hAnsi="Times New Roman" w:cs="Times New Roman"/>
          <w:sz w:val="24"/>
          <w:szCs w:val="24"/>
        </w:rPr>
        <w:t>10</w:t>
      </w:r>
      <w:r w:rsidR="00750D48" w:rsidRPr="008C2173">
        <w:rPr>
          <w:rFonts w:ascii="Times New Roman" w:hAnsi="Times New Roman" w:cs="Times New Roman"/>
          <w:sz w:val="24"/>
          <w:szCs w:val="24"/>
        </w:rPr>
        <w:t xml:space="preserve"> </w:t>
      </w:r>
      <w:r w:rsidRPr="008C2173">
        <w:rPr>
          <w:rFonts w:ascii="Times New Roman" w:hAnsi="Times New Roman" w:cs="Times New Roman"/>
          <w:sz w:val="24"/>
          <w:szCs w:val="24"/>
        </w:rPr>
        <w:t xml:space="preserve">dni roboczych od dnia zakończenia przyjmowania wniosków sporządza protokół zawierający listę zakwalifikowanych kandydatów oraz listę rezerwową. Komisja kwalifikacyjna tworzy listę rankingową pracowników według liczby punktów zdobytych przez pracowników podczas naboru na podstawie kryteriów z załącznika numer 1 do tego dokumentu. </w:t>
      </w:r>
    </w:p>
    <w:p w14:paraId="2D32EBF8" w14:textId="66187DEE" w:rsidR="00AE7539" w:rsidRPr="008C2173" w:rsidRDefault="00AE7539" w:rsidP="00373C01">
      <w:pPr>
        <w:widowControl w:val="0"/>
        <w:numPr>
          <w:ilvl w:val="0"/>
          <w:numId w:val="4"/>
        </w:numPr>
        <w:shd w:val="clear" w:color="auto" w:fill="FFFFFF"/>
        <w:tabs>
          <w:tab w:val="left" w:pos="567"/>
          <w:tab w:val="left" w:pos="782"/>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 xml:space="preserve">Pracownik może odwołać się od wyniku kwalifikacji do prorektora ds. studenckich w terminie </w:t>
      </w:r>
      <w:r w:rsidR="00950175">
        <w:rPr>
          <w:rFonts w:ascii="Times New Roman" w:eastAsia="Times New Roman" w:hAnsi="Times New Roman" w:cs="Times New Roman"/>
          <w:sz w:val="24"/>
          <w:szCs w:val="24"/>
          <w:lang w:eastAsia="pl-PL"/>
        </w:rPr>
        <w:t>5</w:t>
      </w:r>
      <w:r w:rsidRPr="008C2173">
        <w:rPr>
          <w:rFonts w:ascii="Times New Roman" w:eastAsia="Times New Roman" w:hAnsi="Times New Roman" w:cs="Times New Roman"/>
          <w:sz w:val="24"/>
          <w:szCs w:val="24"/>
          <w:lang w:eastAsia="pl-PL"/>
        </w:rPr>
        <w:t xml:space="preserve"> dni</w:t>
      </w:r>
      <w:r w:rsidR="00950175">
        <w:rPr>
          <w:rFonts w:ascii="Times New Roman" w:eastAsia="Times New Roman" w:hAnsi="Times New Roman" w:cs="Times New Roman"/>
          <w:sz w:val="24"/>
          <w:szCs w:val="24"/>
          <w:lang w:eastAsia="pl-PL"/>
        </w:rPr>
        <w:t xml:space="preserve"> roboczych</w:t>
      </w:r>
      <w:r w:rsidRPr="008C2173">
        <w:rPr>
          <w:rFonts w:ascii="Times New Roman" w:eastAsia="Times New Roman" w:hAnsi="Times New Roman" w:cs="Times New Roman"/>
          <w:sz w:val="24"/>
          <w:szCs w:val="24"/>
          <w:lang w:eastAsia="pl-PL"/>
        </w:rPr>
        <w:t xml:space="preserve"> od otrzymania informacji o wynikach. Decyzja </w:t>
      </w:r>
      <w:r w:rsidR="00950175">
        <w:rPr>
          <w:rFonts w:ascii="Times New Roman" w:eastAsia="Times New Roman" w:hAnsi="Times New Roman" w:cs="Times New Roman"/>
          <w:sz w:val="24"/>
          <w:szCs w:val="24"/>
          <w:lang w:eastAsia="pl-PL"/>
        </w:rPr>
        <w:t>p</w:t>
      </w:r>
      <w:r w:rsidRPr="008C2173">
        <w:rPr>
          <w:rFonts w:ascii="Times New Roman" w:eastAsia="Times New Roman" w:hAnsi="Times New Roman" w:cs="Times New Roman"/>
          <w:sz w:val="24"/>
          <w:szCs w:val="24"/>
          <w:lang w:eastAsia="pl-PL"/>
        </w:rPr>
        <w:t>rorektora ds. studenckich jest ostateczna.</w:t>
      </w:r>
    </w:p>
    <w:p w14:paraId="15934664" w14:textId="77777777" w:rsidR="00AE7539" w:rsidRPr="008C2173" w:rsidRDefault="00AE7539" w:rsidP="00373C01">
      <w:pPr>
        <w:widowControl w:val="0"/>
        <w:numPr>
          <w:ilvl w:val="0"/>
          <w:numId w:val="4"/>
        </w:numPr>
        <w:shd w:val="clear" w:color="auto" w:fill="FFFFFF"/>
        <w:tabs>
          <w:tab w:val="left" w:pos="567"/>
          <w:tab w:val="left" w:pos="782"/>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W przypadku rezygnacji osoby z listy zakwalifikowanych kandydatów komisja kwalifikacyjna rozpatruje kandydaturę kolejnej osoby z listy rezerwowej.</w:t>
      </w:r>
    </w:p>
    <w:p w14:paraId="1B342122" w14:textId="39E7DEDB" w:rsidR="009F02F7" w:rsidRDefault="00AE7539" w:rsidP="009F02F7">
      <w:pPr>
        <w:widowControl w:val="0"/>
        <w:numPr>
          <w:ilvl w:val="0"/>
          <w:numId w:val="4"/>
        </w:numPr>
        <w:shd w:val="clear" w:color="auto" w:fill="FFFFFF"/>
        <w:tabs>
          <w:tab w:val="left" w:pos="567"/>
          <w:tab w:val="left" w:pos="782"/>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9F02F7">
        <w:rPr>
          <w:rFonts w:ascii="Times New Roman" w:eastAsia="Times New Roman" w:hAnsi="Times New Roman" w:cs="Times New Roman"/>
          <w:sz w:val="24"/>
          <w:szCs w:val="24"/>
          <w:lang w:eastAsia="pl-PL"/>
        </w:rPr>
        <w:t xml:space="preserve">Pracownicy, którzy zdobyli </w:t>
      </w:r>
      <w:r w:rsidR="00950175" w:rsidRPr="009F02F7">
        <w:rPr>
          <w:rFonts w:ascii="Times New Roman" w:eastAsia="Times New Roman" w:hAnsi="Times New Roman" w:cs="Times New Roman"/>
          <w:sz w:val="24"/>
          <w:szCs w:val="24"/>
          <w:lang w:eastAsia="pl-PL"/>
        </w:rPr>
        <w:t xml:space="preserve">wystarczającą </w:t>
      </w:r>
      <w:r w:rsidRPr="009F02F7">
        <w:rPr>
          <w:rFonts w:ascii="Times New Roman" w:eastAsia="Times New Roman" w:hAnsi="Times New Roman" w:cs="Times New Roman"/>
          <w:sz w:val="24"/>
          <w:szCs w:val="24"/>
          <w:lang w:eastAsia="pl-PL"/>
        </w:rPr>
        <w:t xml:space="preserve">liczbę punktów otrzymują kwalifikację na wyjazd w celach szkoleniowych do </w:t>
      </w:r>
      <w:r w:rsidR="00950175" w:rsidRPr="009F02F7">
        <w:rPr>
          <w:rFonts w:ascii="Times New Roman" w:eastAsia="Times New Roman" w:hAnsi="Times New Roman" w:cs="Times New Roman"/>
          <w:sz w:val="24"/>
          <w:szCs w:val="24"/>
          <w:lang w:eastAsia="pl-PL"/>
        </w:rPr>
        <w:t>wskazanej w formularzu aplikacyjnym instytucji.</w:t>
      </w:r>
      <w:r w:rsidR="009F02F7" w:rsidRPr="009F02F7">
        <w:t xml:space="preserve"> </w:t>
      </w:r>
    </w:p>
    <w:p w14:paraId="5CFB0331" w14:textId="3A3F07A0" w:rsidR="00AE7539" w:rsidRPr="00675CDD" w:rsidRDefault="009F02F7" w:rsidP="00675CDD">
      <w:pPr>
        <w:widowControl w:val="0"/>
        <w:numPr>
          <w:ilvl w:val="0"/>
          <w:numId w:val="4"/>
        </w:numPr>
        <w:shd w:val="clear" w:color="auto" w:fill="FFFFFF"/>
        <w:tabs>
          <w:tab w:val="left" w:pos="567"/>
          <w:tab w:val="left" w:pos="782"/>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9F02F7">
        <w:rPr>
          <w:rFonts w:ascii="Times New Roman" w:eastAsia="Times New Roman" w:hAnsi="Times New Roman" w:cs="Times New Roman"/>
          <w:sz w:val="24"/>
          <w:szCs w:val="24"/>
          <w:lang w:eastAsia="pl-PL"/>
        </w:rPr>
        <w:t>Minimalna liczba punktów jaką powinien uzyskać pracownik aplikujący o wyjazd jest ustalana przez komisję kwalifikacyjną.</w:t>
      </w:r>
    </w:p>
    <w:p w14:paraId="24B65C6C" w14:textId="04B081CE" w:rsidR="00AE7539" w:rsidRPr="008C2173" w:rsidRDefault="00AE7539" w:rsidP="00373C01">
      <w:pPr>
        <w:widowControl w:val="0"/>
        <w:numPr>
          <w:ilvl w:val="0"/>
          <w:numId w:val="4"/>
        </w:numPr>
        <w:shd w:val="clear" w:color="auto" w:fill="FFFFFF"/>
        <w:tabs>
          <w:tab w:val="left" w:pos="567"/>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 xml:space="preserve">Nabór kandydatów na wyjazdy za granicę prowadzony jest od dnia </w:t>
      </w:r>
      <w:r w:rsidR="007F4D77">
        <w:rPr>
          <w:rFonts w:ascii="Times New Roman" w:eastAsia="Times New Roman" w:hAnsi="Times New Roman" w:cs="Times New Roman"/>
          <w:sz w:val="24"/>
          <w:szCs w:val="24"/>
          <w:lang w:eastAsia="pl-PL"/>
        </w:rPr>
        <w:t>01</w:t>
      </w:r>
      <w:r w:rsidRPr="008C2173">
        <w:rPr>
          <w:rFonts w:ascii="Times New Roman" w:eastAsia="Times New Roman" w:hAnsi="Times New Roman" w:cs="Times New Roman"/>
          <w:sz w:val="24"/>
          <w:szCs w:val="24"/>
          <w:lang w:eastAsia="pl-PL"/>
        </w:rPr>
        <w:t>.1</w:t>
      </w:r>
      <w:r w:rsidR="00112770" w:rsidRPr="008C2173">
        <w:rPr>
          <w:rFonts w:ascii="Times New Roman" w:eastAsia="Times New Roman" w:hAnsi="Times New Roman" w:cs="Times New Roman"/>
          <w:sz w:val="24"/>
          <w:szCs w:val="24"/>
          <w:lang w:eastAsia="pl-PL"/>
        </w:rPr>
        <w:t>0</w:t>
      </w:r>
      <w:r w:rsidRPr="008C2173">
        <w:rPr>
          <w:rFonts w:ascii="Times New Roman" w:eastAsia="Times New Roman" w:hAnsi="Times New Roman" w:cs="Times New Roman"/>
          <w:sz w:val="24"/>
          <w:szCs w:val="24"/>
          <w:lang w:eastAsia="pl-PL"/>
        </w:rPr>
        <w:t>.202</w:t>
      </w:r>
      <w:r w:rsidR="007F4D77">
        <w:rPr>
          <w:rFonts w:ascii="Times New Roman" w:eastAsia="Times New Roman" w:hAnsi="Times New Roman" w:cs="Times New Roman"/>
          <w:sz w:val="24"/>
          <w:szCs w:val="24"/>
          <w:lang w:eastAsia="pl-PL"/>
        </w:rPr>
        <w:t>5</w:t>
      </w:r>
      <w:r w:rsidRPr="008C2173">
        <w:rPr>
          <w:rFonts w:ascii="Times New Roman" w:eastAsia="Times New Roman" w:hAnsi="Times New Roman" w:cs="Times New Roman"/>
          <w:sz w:val="24"/>
          <w:szCs w:val="24"/>
          <w:lang w:eastAsia="pl-PL"/>
        </w:rPr>
        <w:t xml:space="preserve"> r. do</w:t>
      </w:r>
      <w:r w:rsidR="00112770" w:rsidRPr="008C2173">
        <w:rPr>
          <w:rFonts w:ascii="Times New Roman" w:eastAsia="Times New Roman" w:hAnsi="Times New Roman" w:cs="Times New Roman"/>
          <w:sz w:val="24"/>
          <w:szCs w:val="24"/>
          <w:lang w:eastAsia="pl-PL"/>
        </w:rPr>
        <w:t xml:space="preserve"> </w:t>
      </w:r>
      <w:r w:rsidR="008765AF">
        <w:rPr>
          <w:rFonts w:ascii="Times New Roman" w:eastAsia="Times New Roman" w:hAnsi="Times New Roman" w:cs="Times New Roman"/>
          <w:sz w:val="24"/>
          <w:szCs w:val="24"/>
          <w:lang w:eastAsia="pl-PL"/>
        </w:rPr>
        <w:t>0</w:t>
      </w:r>
      <w:r w:rsidR="00072C0A">
        <w:rPr>
          <w:rFonts w:ascii="Times New Roman" w:eastAsia="Times New Roman" w:hAnsi="Times New Roman" w:cs="Times New Roman"/>
          <w:sz w:val="24"/>
          <w:szCs w:val="24"/>
          <w:lang w:eastAsia="pl-PL"/>
        </w:rPr>
        <w:t>7</w:t>
      </w:r>
      <w:r w:rsidR="00112770" w:rsidRPr="008C2173">
        <w:rPr>
          <w:rFonts w:ascii="Times New Roman" w:eastAsia="Times New Roman" w:hAnsi="Times New Roman" w:cs="Times New Roman"/>
          <w:sz w:val="24"/>
          <w:szCs w:val="24"/>
          <w:lang w:eastAsia="pl-PL"/>
        </w:rPr>
        <w:t>.</w:t>
      </w:r>
      <w:r w:rsidR="00072C0A">
        <w:rPr>
          <w:rFonts w:ascii="Times New Roman" w:eastAsia="Times New Roman" w:hAnsi="Times New Roman" w:cs="Times New Roman"/>
          <w:sz w:val="24"/>
          <w:szCs w:val="24"/>
          <w:lang w:eastAsia="pl-PL"/>
        </w:rPr>
        <w:t>11</w:t>
      </w:r>
      <w:bookmarkStart w:id="3" w:name="_GoBack"/>
      <w:bookmarkEnd w:id="3"/>
      <w:r w:rsidR="00112770" w:rsidRPr="008C2173">
        <w:rPr>
          <w:rFonts w:ascii="Times New Roman" w:eastAsia="Times New Roman" w:hAnsi="Times New Roman" w:cs="Times New Roman"/>
          <w:sz w:val="24"/>
          <w:szCs w:val="24"/>
          <w:lang w:eastAsia="pl-PL"/>
        </w:rPr>
        <w:t>.</w:t>
      </w:r>
      <w:r w:rsidR="00B81560" w:rsidRPr="008C2173">
        <w:rPr>
          <w:rFonts w:ascii="Times New Roman" w:eastAsia="Times New Roman" w:hAnsi="Times New Roman" w:cs="Times New Roman"/>
          <w:sz w:val="24"/>
          <w:szCs w:val="24"/>
          <w:lang w:eastAsia="pl-PL"/>
        </w:rPr>
        <w:t>20</w:t>
      </w:r>
      <w:r w:rsidR="00112770" w:rsidRPr="008C2173">
        <w:rPr>
          <w:rFonts w:ascii="Times New Roman" w:eastAsia="Times New Roman" w:hAnsi="Times New Roman" w:cs="Times New Roman"/>
          <w:sz w:val="24"/>
          <w:szCs w:val="24"/>
          <w:lang w:eastAsia="pl-PL"/>
        </w:rPr>
        <w:t>2</w:t>
      </w:r>
      <w:r w:rsidR="00026A1D">
        <w:rPr>
          <w:rFonts w:ascii="Times New Roman" w:eastAsia="Times New Roman" w:hAnsi="Times New Roman" w:cs="Times New Roman"/>
          <w:sz w:val="24"/>
          <w:szCs w:val="24"/>
          <w:lang w:eastAsia="pl-PL"/>
        </w:rPr>
        <w:t>5, do</w:t>
      </w:r>
      <w:r w:rsidR="006127E4" w:rsidRPr="008C2173">
        <w:rPr>
          <w:rFonts w:ascii="Times New Roman" w:eastAsia="Times New Roman" w:hAnsi="Times New Roman" w:cs="Times New Roman"/>
          <w:sz w:val="24"/>
          <w:szCs w:val="24"/>
          <w:lang w:eastAsia="pl-PL"/>
        </w:rPr>
        <w:t xml:space="preserve"> wyczerpania 80% środków przyznanych w projekcie na mobilności pracowników wyjeżdżających w celach szkoleniowych.</w:t>
      </w:r>
    </w:p>
    <w:p w14:paraId="464B2DBD" w14:textId="510EC536" w:rsidR="0051225B" w:rsidRPr="008C2173" w:rsidRDefault="0051225B" w:rsidP="00373C01">
      <w:pPr>
        <w:widowControl w:val="0"/>
        <w:numPr>
          <w:ilvl w:val="0"/>
          <w:numId w:val="4"/>
        </w:numPr>
        <w:shd w:val="clear" w:color="auto" w:fill="FFFFFF"/>
        <w:tabs>
          <w:tab w:val="left" w:pos="567"/>
        </w:tabs>
        <w:autoSpaceDE w:val="0"/>
        <w:autoSpaceDN w:val="0"/>
        <w:spacing w:before="240" w:after="240" w:line="270" w:lineRule="atLeast"/>
        <w:ind w:left="0" w:firstLine="0"/>
        <w:jc w:val="both"/>
        <w:rPr>
          <w:rFonts w:ascii="Times New Roman" w:eastAsia="Times New Roman" w:hAnsi="Times New Roman" w:cs="Times New Roman"/>
          <w:sz w:val="24"/>
          <w:szCs w:val="24"/>
          <w:lang w:eastAsia="pl-PL"/>
        </w:rPr>
      </w:pPr>
      <w:r w:rsidRPr="008C2173">
        <w:rPr>
          <w:rFonts w:ascii="Times New Roman" w:eastAsia="Times New Roman" w:hAnsi="Times New Roman" w:cs="Times New Roman"/>
          <w:sz w:val="24"/>
          <w:szCs w:val="24"/>
          <w:lang w:eastAsia="pl-PL"/>
        </w:rPr>
        <w:t xml:space="preserve">Preferowanym rodzajem szkolenia jest Tydzień Międzynarodowy. </w:t>
      </w:r>
    </w:p>
    <w:p w14:paraId="6C5B7C55" w14:textId="697FF25C" w:rsidR="00AE7539" w:rsidRPr="008C2173" w:rsidRDefault="00AE7539" w:rsidP="00373C01">
      <w:pPr>
        <w:widowControl w:val="0"/>
        <w:numPr>
          <w:ilvl w:val="0"/>
          <w:numId w:val="4"/>
        </w:numPr>
        <w:tabs>
          <w:tab w:val="left" w:pos="567"/>
        </w:tabs>
        <w:autoSpaceDE w:val="0"/>
        <w:autoSpaceDN w:val="0"/>
        <w:spacing w:before="240" w:after="240" w:line="240" w:lineRule="auto"/>
        <w:ind w:left="0" w:firstLine="0"/>
        <w:jc w:val="both"/>
        <w:rPr>
          <w:rFonts w:ascii="Times New Roman" w:eastAsia="Arial" w:hAnsi="Times New Roman" w:cs="Times New Roman"/>
          <w:sz w:val="24"/>
          <w:szCs w:val="24"/>
        </w:rPr>
      </w:pPr>
      <w:r w:rsidRPr="008C2173">
        <w:rPr>
          <w:rFonts w:ascii="Times New Roman" w:eastAsia="Arial" w:hAnsi="Times New Roman" w:cs="Times New Roman"/>
          <w:sz w:val="24"/>
          <w:szCs w:val="24"/>
        </w:rPr>
        <w:t xml:space="preserve">PL zastrzega sobie prawo do zmiany zasad kwalifikacji na wyjazdy pracowników uczelni w celach szkoleniowych w ramach programu Erasmus+ (nr projektu </w:t>
      </w:r>
      <w:r w:rsidR="008C2173">
        <w:rPr>
          <w:rFonts w:ascii="Times New Roman" w:eastAsia="Arial" w:hAnsi="Times New Roman" w:cs="Times New Roman"/>
          <w:bCs/>
          <w:sz w:val="24"/>
          <w:szCs w:val="24"/>
        </w:rPr>
        <w:t>2025-1-PL01-KA131-HED-000318201</w:t>
      </w:r>
      <w:r w:rsidRPr="008C2173">
        <w:rPr>
          <w:rFonts w:ascii="Times New Roman" w:eastAsia="Arial" w:hAnsi="Times New Roman" w:cs="Times New Roman"/>
          <w:sz w:val="24"/>
          <w:szCs w:val="24"/>
        </w:rPr>
        <w:t>).</w:t>
      </w:r>
    </w:p>
    <w:p w14:paraId="65EA65F6" w14:textId="13D9117F" w:rsidR="005525BA" w:rsidRPr="005525BA" w:rsidRDefault="00112770" w:rsidP="005525BA">
      <w:pPr>
        <w:widowControl w:val="0"/>
        <w:numPr>
          <w:ilvl w:val="0"/>
          <w:numId w:val="4"/>
        </w:numPr>
        <w:autoSpaceDE w:val="0"/>
        <w:autoSpaceDN w:val="0"/>
        <w:spacing w:before="240" w:after="240" w:line="240" w:lineRule="auto"/>
        <w:ind w:left="0" w:firstLine="0"/>
        <w:jc w:val="both"/>
        <w:rPr>
          <w:rFonts w:ascii="Times New Roman" w:eastAsia="Arial" w:hAnsi="Times New Roman" w:cs="Times New Roman"/>
          <w:sz w:val="24"/>
          <w:szCs w:val="24"/>
        </w:rPr>
      </w:pPr>
      <w:r w:rsidRPr="008C2173">
        <w:rPr>
          <w:rFonts w:ascii="Times New Roman" w:eastAsia="Arial" w:hAnsi="Times New Roman" w:cs="Times New Roman"/>
          <w:sz w:val="24"/>
          <w:szCs w:val="24"/>
        </w:rPr>
        <w:lastRenderedPageBreak/>
        <w:t>Pracownicy zobowiązują się spełnić wymagania dotyczące weryfikacji przez Politechnikę Lubelską osób w związku z przeciwdziałaniem zagrożeniom przestępczością na tle seksualnym i ochroną małoletnich, zgodnie z Zarządzeniem Nr R-101/2024.</w:t>
      </w:r>
    </w:p>
    <w:p w14:paraId="0CBDC902" w14:textId="2269D974" w:rsidR="00AE7539" w:rsidRPr="00373C01" w:rsidRDefault="00AE7539" w:rsidP="00373C01">
      <w:pPr>
        <w:widowControl w:val="0"/>
        <w:autoSpaceDE w:val="0"/>
        <w:autoSpaceDN w:val="0"/>
        <w:spacing w:after="0" w:line="240" w:lineRule="auto"/>
        <w:rPr>
          <w:rFonts w:ascii="Times New Roman" w:eastAsia="Arial" w:hAnsi="Times New Roman" w:cs="Times New Roman"/>
          <w:spacing w:val="-5"/>
          <w:sz w:val="20"/>
          <w:szCs w:val="20"/>
        </w:rPr>
      </w:pPr>
      <w:r w:rsidRPr="00373C01">
        <w:rPr>
          <w:rFonts w:ascii="Times New Roman" w:eastAsia="Arial" w:hAnsi="Times New Roman" w:cs="Times New Roman"/>
          <w:sz w:val="20"/>
          <w:szCs w:val="20"/>
        </w:rPr>
        <w:t>Politechnika</w:t>
      </w:r>
      <w:r w:rsidRPr="00373C01">
        <w:rPr>
          <w:rFonts w:ascii="Times New Roman" w:eastAsia="Arial" w:hAnsi="Times New Roman" w:cs="Times New Roman"/>
          <w:spacing w:val="-4"/>
          <w:sz w:val="20"/>
          <w:szCs w:val="20"/>
        </w:rPr>
        <w:t xml:space="preserve"> </w:t>
      </w:r>
      <w:r w:rsidRPr="00373C01">
        <w:rPr>
          <w:rFonts w:ascii="Times New Roman" w:eastAsia="Arial" w:hAnsi="Times New Roman" w:cs="Times New Roman"/>
          <w:sz w:val="20"/>
          <w:szCs w:val="20"/>
        </w:rPr>
        <w:t>Lubelska</w:t>
      </w:r>
      <w:r w:rsidRPr="00373C01">
        <w:rPr>
          <w:rFonts w:ascii="Times New Roman" w:eastAsia="Arial" w:hAnsi="Times New Roman" w:cs="Times New Roman"/>
          <w:spacing w:val="-5"/>
          <w:sz w:val="20"/>
          <w:szCs w:val="20"/>
        </w:rPr>
        <w:t xml:space="preserve"> </w:t>
      </w:r>
    </w:p>
    <w:p w14:paraId="67D51C94" w14:textId="77777777" w:rsidR="00AE7539" w:rsidRPr="00373C01" w:rsidRDefault="00AE7539" w:rsidP="00373C01">
      <w:pPr>
        <w:widowControl w:val="0"/>
        <w:autoSpaceDE w:val="0"/>
        <w:autoSpaceDN w:val="0"/>
        <w:spacing w:after="0" w:line="240" w:lineRule="auto"/>
        <w:rPr>
          <w:rFonts w:ascii="Times New Roman" w:eastAsia="Arial" w:hAnsi="Times New Roman" w:cs="Times New Roman"/>
          <w:sz w:val="20"/>
          <w:szCs w:val="20"/>
        </w:rPr>
      </w:pPr>
      <w:r w:rsidRPr="00373C01">
        <w:rPr>
          <w:rFonts w:ascii="Times New Roman" w:eastAsia="Arial" w:hAnsi="Times New Roman" w:cs="Times New Roman"/>
          <w:sz w:val="20"/>
          <w:szCs w:val="20"/>
        </w:rPr>
        <w:t>ul.</w:t>
      </w:r>
      <w:r w:rsidRPr="00373C01">
        <w:rPr>
          <w:rFonts w:ascii="Times New Roman" w:eastAsia="Arial" w:hAnsi="Times New Roman" w:cs="Times New Roman"/>
          <w:spacing w:val="-5"/>
          <w:sz w:val="20"/>
          <w:szCs w:val="20"/>
        </w:rPr>
        <w:t xml:space="preserve"> </w:t>
      </w:r>
      <w:r w:rsidRPr="00373C01">
        <w:rPr>
          <w:rFonts w:ascii="Times New Roman" w:eastAsia="Arial" w:hAnsi="Times New Roman" w:cs="Times New Roman"/>
          <w:sz w:val="20"/>
          <w:szCs w:val="20"/>
        </w:rPr>
        <w:t>Nadbystrzycka 38D, 20-618 Lublin</w:t>
      </w:r>
    </w:p>
    <w:p w14:paraId="4EDED539" w14:textId="7ACD9517" w:rsidR="00AE7539" w:rsidRPr="00373C01" w:rsidRDefault="00AE7539" w:rsidP="00373C01">
      <w:pPr>
        <w:widowControl w:val="0"/>
        <w:autoSpaceDE w:val="0"/>
        <w:autoSpaceDN w:val="0"/>
        <w:spacing w:before="19" w:after="0" w:line="240" w:lineRule="auto"/>
        <w:rPr>
          <w:rFonts w:ascii="Times New Roman" w:eastAsia="Arial" w:hAnsi="Times New Roman" w:cs="Times New Roman"/>
          <w:spacing w:val="-3"/>
          <w:sz w:val="20"/>
          <w:szCs w:val="20"/>
          <w:lang w:val="fr-BE"/>
        </w:rPr>
      </w:pPr>
      <w:r w:rsidRPr="00373C01">
        <w:rPr>
          <w:rFonts w:ascii="Times New Roman" w:eastAsia="Arial" w:hAnsi="Times New Roman" w:cs="Times New Roman"/>
          <w:sz w:val="20"/>
          <w:szCs w:val="20"/>
          <w:lang w:val="fr-BE"/>
        </w:rPr>
        <w:t>tel.:</w:t>
      </w:r>
      <w:r w:rsidRPr="00373C01">
        <w:rPr>
          <w:rFonts w:ascii="Times New Roman" w:eastAsia="Arial" w:hAnsi="Times New Roman" w:cs="Times New Roman"/>
          <w:spacing w:val="-2"/>
          <w:sz w:val="20"/>
          <w:szCs w:val="20"/>
          <w:lang w:val="fr-BE"/>
        </w:rPr>
        <w:t xml:space="preserve"> </w:t>
      </w:r>
      <w:r w:rsidRPr="00373C01">
        <w:rPr>
          <w:rFonts w:ascii="Times New Roman" w:eastAsia="Arial" w:hAnsi="Times New Roman" w:cs="Times New Roman"/>
          <w:sz w:val="20"/>
          <w:szCs w:val="20"/>
          <w:lang w:val="fr-BE"/>
        </w:rPr>
        <w:t>+48</w:t>
      </w:r>
      <w:r w:rsidRPr="00373C01">
        <w:rPr>
          <w:rFonts w:ascii="Times New Roman" w:eastAsia="Arial" w:hAnsi="Times New Roman" w:cs="Times New Roman"/>
          <w:spacing w:val="-2"/>
          <w:sz w:val="20"/>
          <w:szCs w:val="20"/>
          <w:lang w:val="fr-BE"/>
        </w:rPr>
        <w:t xml:space="preserve"> </w:t>
      </w:r>
      <w:r w:rsidRPr="00373C01">
        <w:rPr>
          <w:rFonts w:ascii="Times New Roman" w:eastAsia="Arial" w:hAnsi="Times New Roman" w:cs="Times New Roman"/>
          <w:sz w:val="20"/>
          <w:szCs w:val="20"/>
          <w:lang w:val="fr-BE"/>
        </w:rPr>
        <w:t>(81)</w:t>
      </w:r>
      <w:r w:rsidRPr="00373C01">
        <w:rPr>
          <w:rFonts w:ascii="Times New Roman" w:eastAsia="Arial" w:hAnsi="Times New Roman" w:cs="Times New Roman"/>
          <w:spacing w:val="-2"/>
          <w:sz w:val="20"/>
          <w:szCs w:val="20"/>
          <w:lang w:val="fr-BE"/>
        </w:rPr>
        <w:t xml:space="preserve"> </w:t>
      </w:r>
      <w:r w:rsidRPr="00373C01">
        <w:rPr>
          <w:rFonts w:ascii="Times New Roman" w:eastAsia="Arial" w:hAnsi="Times New Roman" w:cs="Times New Roman"/>
          <w:sz w:val="20"/>
          <w:szCs w:val="20"/>
          <w:lang w:val="fr-BE"/>
        </w:rPr>
        <w:t>538</w:t>
      </w:r>
      <w:r w:rsidRPr="00373C01">
        <w:rPr>
          <w:rFonts w:ascii="Times New Roman" w:eastAsia="Arial" w:hAnsi="Times New Roman" w:cs="Times New Roman"/>
          <w:spacing w:val="-3"/>
          <w:sz w:val="20"/>
          <w:szCs w:val="20"/>
          <w:lang w:val="fr-BE"/>
        </w:rPr>
        <w:t xml:space="preserve"> </w:t>
      </w:r>
      <w:r w:rsidRPr="00373C01">
        <w:rPr>
          <w:rFonts w:ascii="Times New Roman" w:eastAsia="Arial" w:hAnsi="Times New Roman" w:cs="Times New Roman"/>
          <w:sz w:val="20"/>
          <w:szCs w:val="20"/>
          <w:lang w:val="fr-BE"/>
        </w:rPr>
        <w:t>41</w:t>
      </w:r>
      <w:r w:rsidRPr="00373C01">
        <w:rPr>
          <w:rFonts w:ascii="Times New Roman" w:eastAsia="Arial" w:hAnsi="Times New Roman" w:cs="Times New Roman"/>
          <w:spacing w:val="-3"/>
          <w:sz w:val="20"/>
          <w:szCs w:val="20"/>
          <w:lang w:val="fr-BE"/>
        </w:rPr>
        <w:t xml:space="preserve"> </w:t>
      </w:r>
      <w:r w:rsidRPr="00373C01">
        <w:rPr>
          <w:rFonts w:ascii="Times New Roman" w:eastAsia="Arial" w:hAnsi="Times New Roman" w:cs="Times New Roman"/>
          <w:sz w:val="20"/>
          <w:szCs w:val="20"/>
          <w:lang w:val="fr-BE"/>
        </w:rPr>
        <w:t>01,</w:t>
      </w:r>
      <w:r w:rsidRPr="00373C01">
        <w:rPr>
          <w:rFonts w:ascii="Times New Roman" w:eastAsia="Arial" w:hAnsi="Times New Roman" w:cs="Times New Roman"/>
          <w:spacing w:val="-3"/>
          <w:sz w:val="20"/>
          <w:szCs w:val="20"/>
          <w:lang w:val="fr-BE"/>
        </w:rPr>
        <w:t xml:space="preserve"> </w:t>
      </w:r>
      <w:hyperlink r:id="rId10" w:history="1">
        <w:r w:rsidRPr="00373C01">
          <w:rPr>
            <w:rFonts w:ascii="Times New Roman" w:eastAsia="Arial" w:hAnsi="Times New Roman" w:cs="Times New Roman"/>
            <w:color w:val="0563C1" w:themeColor="hyperlink"/>
            <w:spacing w:val="-3"/>
            <w:sz w:val="20"/>
            <w:szCs w:val="20"/>
            <w:u w:val="single"/>
            <w:lang w:val="fr-BE"/>
          </w:rPr>
          <w:t>prorektor.rd@pollub.pl</w:t>
        </w:r>
      </w:hyperlink>
    </w:p>
    <w:p w14:paraId="688328EF" w14:textId="072F1755" w:rsidR="00705FB0" w:rsidRDefault="00705FB0" w:rsidP="00CF3E82">
      <w:pPr>
        <w:widowControl w:val="0"/>
        <w:autoSpaceDE w:val="0"/>
        <w:autoSpaceDN w:val="0"/>
        <w:spacing w:after="0" w:line="240" w:lineRule="auto"/>
        <w:rPr>
          <w:rFonts w:ascii="Times New Roman" w:eastAsia="Arial" w:hAnsi="Times New Roman" w:cs="Times New Roman"/>
          <w:b/>
          <w:bCs/>
          <w:sz w:val="24"/>
          <w:szCs w:val="24"/>
          <w:lang w:val="fr-BE"/>
        </w:rPr>
      </w:pPr>
      <w:bookmarkStart w:id="4" w:name="_Hlk178850781"/>
    </w:p>
    <w:p w14:paraId="349ECA75" w14:textId="4AC9B548"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373C6FA3" w14:textId="249389F2"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4B1FD890" w14:textId="1FC3E960"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39DCD248" w14:textId="677BD5CB"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14C5AB15" w14:textId="7E411267"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16BE817" w14:textId="43B378C5"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572D032B" w14:textId="74DF6E25"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3A91865D" w14:textId="7BDC809D"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553EF747" w14:textId="6BA13C87"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39BE9CD" w14:textId="2F652089"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559DF10C" w14:textId="27354BED"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42AE9286" w14:textId="3E37E6D6"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019F7683" w14:textId="5D92401A"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4EB20E58" w14:textId="1FDD36AA"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0486D26E" w14:textId="4343820E"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0FE1207D" w14:textId="4AA8273D"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FF6221B" w14:textId="10874293"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3011AFEF" w14:textId="319735F2"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10FD61C1" w14:textId="639BDE9C"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6DB7FB08" w14:textId="4626657B"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4A0FF806" w14:textId="61AADDF0"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73111F45" w14:textId="72E98729"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03F31BB8" w14:textId="207B2402"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F21231D" w14:textId="254CE6D4"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12401DF2" w14:textId="40C998F7"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10FE2396" w14:textId="00A7DB88"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429DA010" w14:textId="0ECE7CF7"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29CC17C" w14:textId="72B77CE6" w:rsidR="00062D78" w:rsidRDefault="00062D78"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043F6F01" w14:textId="77777777" w:rsidR="00062D78" w:rsidRDefault="00062D78"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3D2F065C" w14:textId="5013D0E3"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234169A9" w14:textId="1F7F4007" w:rsidR="00D2709A" w:rsidRDefault="00D2709A" w:rsidP="00CF3E82">
      <w:pPr>
        <w:widowControl w:val="0"/>
        <w:autoSpaceDE w:val="0"/>
        <w:autoSpaceDN w:val="0"/>
        <w:spacing w:after="0" w:line="240" w:lineRule="auto"/>
        <w:rPr>
          <w:rFonts w:ascii="Times New Roman" w:eastAsia="Arial" w:hAnsi="Times New Roman" w:cs="Times New Roman"/>
          <w:b/>
          <w:bCs/>
          <w:sz w:val="24"/>
          <w:szCs w:val="24"/>
          <w:lang w:val="fr-BE"/>
        </w:rPr>
      </w:pPr>
    </w:p>
    <w:p w14:paraId="1A7DE917" w14:textId="16E104D4" w:rsidR="005525BA" w:rsidRDefault="005525BA"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5182F2DC" w14:textId="27ABC474"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039C6A84" w14:textId="22AEEB4C"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2B8595EE" w14:textId="3ED5A4B3"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251C4DAE" w14:textId="49DCE035"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39921C7C" w14:textId="355B829C"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12AE720B" w14:textId="4959BB87"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127C1857" w14:textId="3DBE8378"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50C65F78" w14:textId="6549665E"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4BE913F1" w14:textId="47AEDEB0"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1AA1F37C" w14:textId="77777777" w:rsidR="00675CDD" w:rsidRDefault="00675CDD"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7108B08C" w14:textId="77777777" w:rsidR="003E78F7" w:rsidRPr="008C2173" w:rsidRDefault="003E78F7" w:rsidP="003E78F7">
      <w:pPr>
        <w:widowControl w:val="0"/>
        <w:autoSpaceDE w:val="0"/>
        <w:autoSpaceDN w:val="0"/>
        <w:spacing w:after="0" w:line="240" w:lineRule="auto"/>
        <w:rPr>
          <w:rFonts w:ascii="Times New Roman" w:eastAsia="Arial" w:hAnsi="Times New Roman" w:cs="Times New Roman"/>
          <w:b/>
          <w:bCs/>
          <w:sz w:val="24"/>
          <w:szCs w:val="24"/>
          <w:lang w:val="fr-BE"/>
        </w:rPr>
      </w:pPr>
    </w:p>
    <w:p w14:paraId="7ABBB49B" w14:textId="6CD55EE6" w:rsidR="00AE7539" w:rsidRPr="008C2173" w:rsidRDefault="00833D2E" w:rsidP="004557D6">
      <w:pPr>
        <w:widowControl w:val="0"/>
        <w:autoSpaceDE w:val="0"/>
        <w:autoSpaceDN w:val="0"/>
        <w:spacing w:before="120" w:after="120" w:line="240" w:lineRule="auto"/>
        <w:jc w:val="center"/>
        <w:rPr>
          <w:rFonts w:ascii="Times New Roman" w:eastAsia="Arial" w:hAnsi="Times New Roman" w:cs="Times New Roman"/>
          <w:b/>
          <w:bCs/>
          <w:sz w:val="24"/>
          <w:szCs w:val="24"/>
          <w:lang w:val="fr-BE"/>
        </w:rPr>
      </w:pPr>
      <w:r w:rsidRPr="008C2173">
        <w:rPr>
          <w:rFonts w:ascii="Times New Roman" w:eastAsia="Arial" w:hAnsi="Times New Roman" w:cs="Times New Roman"/>
          <w:b/>
          <w:bCs/>
          <w:sz w:val="24"/>
          <w:szCs w:val="24"/>
          <w:lang w:val="fr-BE"/>
        </w:rPr>
        <w:lastRenderedPageBreak/>
        <w:t>ZAŁĄCZNIK NR 1 DO PROCEDURY KWALIFIKACYJNEJ NA WYJAZDY ZAGRANICZNE W CELACH SZKOLENIOWYCH</w:t>
      </w:r>
    </w:p>
    <w:p w14:paraId="531883F0" w14:textId="50A6978A" w:rsidR="00AE7539" w:rsidRPr="008C2173" w:rsidRDefault="00833D2E" w:rsidP="004557D6">
      <w:pPr>
        <w:widowControl w:val="0"/>
        <w:autoSpaceDE w:val="0"/>
        <w:autoSpaceDN w:val="0"/>
        <w:spacing w:before="120" w:after="120" w:line="240" w:lineRule="auto"/>
        <w:jc w:val="center"/>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KRYTERIA WYBORU PRACOWNIKÓW NA WYJAZDY ZAGRANICZNE W CELACH SZKOLENIOWYCH:</w:t>
      </w:r>
    </w:p>
    <w:tbl>
      <w:tblPr>
        <w:tblStyle w:val="Tabela-Siatka"/>
        <w:tblW w:w="0" w:type="auto"/>
        <w:tblLook w:val="04A0" w:firstRow="1" w:lastRow="0" w:firstColumn="1" w:lastColumn="0" w:noHBand="0" w:noVBand="1"/>
      </w:tblPr>
      <w:tblGrid>
        <w:gridCol w:w="4613"/>
        <w:gridCol w:w="4453"/>
      </w:tblGrid>
      <w:tr w:rsidR="00AE7539" w:rsidRPr="008C2173" w14:paraId="461D9769" w14:textId="77777777" w:rsidTr="00833D2E">
        <w:tc>
          <w:tcPr>
            <w:tcW w:w="4613" w:type="dxa"/>
          </w:tcPr>
          <w:p w14:paraId="6E8A7DFA" w14:textId="77777777" w:rsidR="00AE7539" w:rsidRPr="008C2173" w:rsidRDefault="00AE7539" w:rsidP="00833D2E">
            <w:pPr>
              <w:widowControl w:val="0"/>
              <w:autoSpaceDE w:val="0"/>
              <w:autoSpaceDN w:val="0"/>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Kryterium</w:t>
            </w:r>
          </w:p>
        </w:tc>
        <w:tc>
          <w:tcPr>
            <w:tcW w:w="4453" w:type="dxa"/>
          </w:tcPr>
          <w:p w14:paraId="520FE052" w14:textId="77777777" w:rsidR="00AE7539" w:rsidRPr="008C2173" w:rsidRDefault="00AE7539" w:rsidP="00833D2E">
            <w:pPr>
              <w:widowControl w:val="0"/>
              <w:autoSpaceDE w:val="0"/>
              <w:autoSpaceDN w:val="0"/>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Skala</w:t>
            </w:r>
          </w:p>
        </w:tc>
      </w:tr>
      <w:tr w:rsidR="00D2709A" w:rsidRPr="008C2173" w14:paraId="6D250AFA" w14:textId="77777777" w:rsidTr="00833D2E">
        <w:tc>
          <w:tcPr>
            <w:tcW w:w="4613" w:type="dxa"/>
          </w:tcPr>
          <w:p w14:paraId="4C35E6C2" w14:textId="1FA0B879" w:rsidR="00D2709A" w:rsidRPr="00833D2E" w:rsidRDefault="00D2709A" w:rsidP="00F04A48">
            <w:pPr>
              <w:pStyle w:val="Akapitzlist"/>
              <w:widowControl w:val="0"/>
              <w:numPr>
                <w:ilvl w:val="0"/>
                <w:numId w:val="14"/>
              </w:numPr>
              <w:tabs>
                <w:tab w:val="left" w:pos="555"/>
              </w:tabs>
              <w:autoSpaceDE w:val="0"/>
              <w:autoSpaceDN w:val="0"/>
              <w:spacing w:before="120" w:after="120"/>
              <w:ind w:left="22" w:firstLine="0"/>
              <w:contextualSpacing w:val="0"/>
              <w:rPr>
                <w:rFonts w:eastAsia="Arial"/>
                <w:b/>
                <w:bCs/>
              </w:rPr>
            </w:pPr>
            <w:r w:rsidRPr="00833D2E">
              <w:t xml:space="preserve">Liczba wyjazdów w celach szkoleniowych w ramach programu Erasmus+ w ostatnich trzech latach </w:t>
            </w:r>
            <w:r w:rsidR="00833D2E">
              <w:t>kalendarzowych</w:t>
            </w:r>
            <w:r w:rsidRPr="00833D2E">
              <w:t>.</w:t>
            </w:r>
          </w:p>
        </w:tc>
        <w:tc>
          <w:tcPr>
            <w:tcW w:w="4453" w:type="dxa"/>
          </w:tcPr>
          <w:p w14:paraId="5CBDAE1E" w14:textId="4C812C50" w:rsidR="00D2709A" w:rsidRPr="008C2173" w:rsidRDefault="00D2709A" w:rsidP="00833D2E">
            <w:pPr>
              <w:widowControl w:val="0"/>
              <w:autoSpaceDE w:val="0"/>
              <w:autoSpaceDN w:val="0"/>
              <w:spacing w:before="120" w:after="120"/>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0-3 pkt</w:t>
            </w:r>
          </w:p>
          <w:p w14:paraId="73CD922E" w14:textId="2F8BE93E" w:rsidR="00D2709A" w:rsidRPr="008C2173" w:rsidRDefault="00D2709A"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3</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- 0 wyjazdów</w:t>
            </w:r>
          </w:p>
          <w:p w14:paraId="306DF462" w14:textId="6137AA44" w:rsidR="00D2709A" w:rsidRPr="008C2173" w:rsidRDefault="00D2709A"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2</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xml:space="preserve"> 1 wyjazd</w:t>
            </w:r>
          </w:p>
          <w:p w14:paraId="05452F3E" w14:textId="384F9C9B" w:rsidR="00D2709A" w:rsidRPr="008C2173" w:rsidRDefault="00D2709A"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1</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- 2 wyjazdy</w:t>
            </w:r>
          </w:p>
          <w:p w14:paraId="4AE27811" w14:textId="73FC7CE0" w:rsidR="00D2709A" w:rsidRPr="008C2173" w:rsidRDefault="00D2709A" w:rsidP="00833D2E">
            <w:pPr>
              <w:widowControl w:val="0"/>
              <w:autoSpaceDE w:val="0"/>
              <w:autoSpaceDN w:val="0"/>
              <w:spacing w:before="120" w:after="120"/>
              <w:rPr>
                <w:rFonts w:ascii="Times New Roman" w:eastAsia="Arial" w:hAnsi="Times New Roman" w:cs="Times New Roman"/>
                <w:b/>
                <w:bCs/>
                <w:sz w:val="24"/>
                <w:szCs w:val="24"/>
              </w:rPr>
            </w:pPr>
            <w:r w:rsidRPr="0032307A">
              <w:rPr>
                <w:rFonts w:ascii="Times New Roman" w:eastAsia="Arial" w:hAnsi="Times New Roman" w:cs="Times New Roman"/>
                <w:b/>
                <w:sz w:val="24"/>
                <w:szCs w:val="24"/>
              </w:rPr>
              <w:t>0</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- 3 lub więcej wyjazdów</w:t>
            </w:r>
          </w:p>
        </w:tc>
      </w:tr>
      <w:tr w:rsidR="00D2709A" w:rsidRPr="008C2173" w14:paraId="7D5819E5" w14:textId="77777777" w:rsidTr="00833D2E">
        <w:tc>
          <w:tcPr>
            <w:tcW w:w="4613" w:type="dxa"/>
          </w:tcPr>
          <w:p w14:paraId="4103554D" w14:textId="46E650C8" w:rsidR="00D2709A" w:rsidRPr="00833D2E" w:rsidRDefault="00D2709A" w:rsidP="00833D2E">
            <w:pPr>
              <w:pStyle w:val="Akapitzlist"/>
              <w:widowControl w:val="0"/>
              <w:numPr>
                <w:ilvl w:val="0"/>
                <w:numId w:val="14"/>
              </w:numPr>
              <w:tabs>
                <w:tab w:val="left" w:pos="510"/>
              </w:tabs>
              <w:autoSpaceDE w:val="0"/>
              <w:autoSpaceDN w:val="0"/>
              <w:spacing w:before="120" w:after="120"/>
              <w:ind w:left="22" w:firstLine="0"/>
              <w:contextualSpacing w:val="0"/>
            </w:pPr>
            <w:r w:rsidRPr="00833D2E">
              <w:t xml:space="preserve">Staż pracy </w:t>
            </w:r>
            <w:r w:rsidR="008765AF">
              <w:t>w</w:t>
            </w:r>
            <w:r w:rsidRPr="00833D2E">
              <w:t xml:space="preserve"> P</w:t>
            </w:r>
            <w:r w:rsidR="00F04A48">
              <w:t>olitechnice Lubelskiej</w:t>
            </w:r>
          </w:p>
        </w:tc>
        <w:tc>
          <w:tcPr>
            <w:tcW w:w="4453" w:type="dxa"/>
          </w:tcPr>
          <w:p w14:paraId="407DEC98" w14:textId="128DE3C3" w:rsidR="00D2709A" w:rsidRPr="008C2173" w:rsidRDefault="00D2709A" w:rsidP="00833D2E">
            <w:pPr>
              <w:widowControl w:val="0"/>
              <w:autoSpaceDE w:val="0"/>
              <w:autoSpaceDN w:val="0"/>
              <w:spacing w:before="120" w:after="120"/>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0-3pkt</w:t>
            </w:r>
          </w:p>
          <w:p w14:paraId="39EA6AD8" w14:textId="08FA01B3" w:rsidR="00D2709A" w:rsidRPr="008C2173" w:rsidRDefault="00D2709A"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0</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staż pracy powyżej 20 lat</w:t>
            </w:r>
          </w:p>
          <w:p w14:paraId="7111C253" w14:textId="7A1FF230" w:rsidR="00D2709A" w:rsidRPr="008C2173" w:rsidRDefault="00D2709A"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1</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staż pracy od 10 lat do 20 lat</w:t>
            </w:r>
          </w:p>
          <w:p w14:paraId="37EC3FCB" w14:textId="369B0430" w:rsidR="00D2709A" w:rsidRPr="008C2173" w:rsidRDefault="00D2709A" w:rsidP="00833D2E">
            <w:pPr>
              <w:widowControl w:val="0"/>
              <w:autoSpaceDE w:val="0"/>
              <w:autoSpaceDN w:val="0"/>
              <w:spacing w:before="120" w:after="120"/>
              <w:rPr>
                <w:rFonts w:ascii="Times New Roman" w:eastAsia="Arial" w:hAnsi="Times New Roman" w:cs="Times New Roman"/>
                <w:b/>
                <w:bCs/>
                <w:sz w:val="24"/>
                <w:szCs w:val="24"/>
              </w:rPr>
            </w:pPr>
            <w:r w:rsidRPr="0032307A">
              <w:rPr>
                <w:rFonts w:ascii="Times New Roman" w:eastAsia="Arial" w:hAnsi="Times New Roman" w:cs="Times New Roman"/>
                <w:b/>
                <w:sz w:val="24"/>
                <w:szCs w:val="24"/>
              </w:rPr>
              <w:t>2</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Pr="008C2173">
              <w:rPr>
                <w:rFonts w:ascii="Times New Roman" w:eastAsia="Arial" w:hAnsi="Times New Roman" w:cs="Times New Roman"/>
                <w:sz w:val="24"/>
                <w:szCs w:val="24"/>
              </w:rPr>
              <w:t>- staż pracy poniżej 10 lat</w:t>
            </w:r>
          </w:p>
        </w:tc>
      </w:tr>
      <w:tr w:rsidR="00AE7539" w:rsidRPr="008C2173" w14:paraId="3E48B38D" w14:textId="77777777" w:rsidTr="00833D2E">
        <w:tc>
          <w:tcPr>
            <w:tcW w:w="4613" w:type="dxa"/>
          </w:tcPr>
          <w:p w14:paraId="78466704" w14:textId="384E2E5E" w:rsidR="00AE7539" w:rsidRPr="00833D2E" w:rsidRDefault="00AE7539" w:rsidP="00833D2E">
            <w:pPr>
              <w:pStyle w:val="Akapitzlist"/>
              <w:widowControl w:val="0"/>
              <w:numPr>
                <w:ilvl w:val="0"/>
                <w:numId w:val="14"/>
              </w:numPr>
              <w:tabs>
                <w:tab w:val="left" w:pos="525"/>
              </w:tabs>
              <w:autoSpaceDE w:val="0"/>
              <w:autoSpaceDN w:val="0"/>
              <w:spacing w:before="120" w:after="120"/>
              <w:ind w:left="22" w:firstLine="0"/>
              <w:contextualSpacing w:val="0"/>
            </w:pPr>
            <w:r w:rsidRPr="00833D2E">
              <w:t>Poświadczenie znajomości języka obcego</w:t>
            </w:r>
            <w:r w:rsidR="0032307A">
              <w:t xml:space="preserve"> wskazanego w </w:t>
            </w:r>
            <w:r w:rsidR="00F04A48">
              <w:t>f</w:t>
            </w:r>
            <w:r w:rsidR="0032307A">
              <w:t xml:space="preserve">ormularzu </w:t>
            </w:r>
            <w:r w:rsidR="00F04A48">
              <w:t>a</w:t>
            </w:r>
            <w:r w:rsidR="0032307A">
              <w:t>plikacyjnym</w:t>
            </w:r>
          </w:p>
          <w:p w14:paraId="3FEAF66B" w14:textId="77777777" w:rsidR="00AE7539" w:rsidRPr="008C2173" w:rsidRDefault="00AE7539" w:rsidP="00833D2E">
            <w:pPr>
              <w:widowControl w:val="0"/>
              <w:tabs>
                <w:tab w:val="left" w:pos="525"/>
              </w:tabs>
              <w:autoSpaceDE w:val="0"/>
              <w:autoSpaceDN w:val="0"/>
              <w:spacing w:before="120" w:after="120"/>
              <w:ind w:left="22"/>
              <w:rPr>
                <w:rFonts w:ascii="Times New Roman" w:eastAsia="Arial" w:hAnsi="Times New Roman" w:cs="Times New Roman"/>
                <w:b/>
                <w:bCs/>
                <w:sz w:val="24"/>
                <w:szCs w:val="24"/>
              </w:rPr>
            </w:pPr>
          </w:p>
        </w:tc>
        <w:tc>
          <w:tcPr>
            <w:tcW w:w="4453" w:type="dxa"/>
          </w:tcPr>
          <w:p w14:paraId="09F3D2DA" w14:textId="68677C7D" w:rsidR="002136E5" w:rsidRPr="008C2173" w:rsidRDefault="00AE7539" w:rsidP="00833D2E">
            <w:pPr>
              <w:widowControl w:val="0"/>
              <w:autoSpaceDE w:val="0"/>
              <w:autoSpaceDN w:val="0"/>
              <w:spacing w:before="120" w:after="120"/>
              <w:rPr>
                <w:rFonts w:ascii="Times New Roman" w:eastAsia="Arial" w:hAnsi="Times New Roman" w:cs="Times New Roman"/>
                <w:b/>
                <w:bCs/>
                <w:sz w:val="24"/>
                <w:szCs w:val="24"/>
              </w:rPr>
            </w:pPr>
            <w:r w:rsidRPr="008C2173">
              <w:rPr>
                <w:rFonts w:ascii="Times New Roman" w:eastAsia="Arial" w:hAnsi="Times New Roman" w:cs="Times New Roman"/>
                <w:b/>
                <w:bCs/>
                <w:sz w:val="24"/>
                <w:szCs w:val="24"/>
              </w:rPr>
              <w:t>0-</w:t>
            </w:r>
            <w:r w:rsidR="00833D2E">
              <w:rPr>
                <w:rFonts w:ascii="Times New Roman" w:eastAsia="Arial" w:hAnsi="Times New Roman" w:cs="Times New Roman"/>
                <w:b/>
                <w:bCs/>
                <w:sz w:val="24"/>
                <w:szCs w:val="24"/>
              </w:rPr>
              <w:t>5</w:t>
            </w:r>
            <w:r w:rsidRPr="008C2173">
              <w:rPr>
                <w:rFonts w:ascii="Times New Roman" w:eastAsia="Arial" w:hAnsi="Times New Roman" w:cs="Times New Roman"/>
                <w:b/>
                <w:bCs/>
                <w:sz w:val="24"/>
                <w:szCs w:val="24"/>
              </w:rPr>
              <w:t>pkt</w:t>
            </w:r>
          </w:p>
          <w:p w14:paraId="70E3856C" w14:textId="46ADA4B0" w:rsidR="00AE7539" w:rsidRPr="008C2173" w:rsidRDefault="00AE7539"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0</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002136E5" w:rsidRPr="008C2173">
              <w:rPr>
                <w:rFonts w:ascii="Times New Roman" w:eastAsia="Arial" w:hAnsi="Times New Roman" w:cs="Times New Roman"/>
                <w:sz w:val="24"/>
                <w:szCs w:val="24"/>
              </w:rPr>
              <w:t xml:space="preserve"> </w:t>
            </w:r>
            <w:r w:rsidRPr="008C2173">
              <w:rPr>
                <w:rFonts w:ascii="Times New Roman" w:eastAsia="Arial" w:hAnsi="Times New Roman" w:cs="Times New Roman"/>
                <w:sz w:val="24"/>
                <w:szCs w:val="24"/>
              </w:rPr>
              <w:t>- brak poświadczenia udziału w darmowym kursie OLS/brak certyfikatu językowego</w:t>
            </w:r>
            <w:r w:rsidR="00D2709A">
              <w:rPr>
                <w:rFonts w:ascii="Times New Roman" w:eastAsia="Arial" w:hAnsi="Times New Roman" w:cs="Times New Roman"/>
                <w:sz w:val="24"/>
                <w:szCs w:val="24"/>
              </w:rPr>
              <w:t>/ ukończenia studiów językowych</w:t>
            </w:r>
          </w:p>
          <w:p w14:paraId="6382763F" w14:textId="59AFC1E0" w:rsidR="00AE7539" w:rsidRPr="008C2173" w:rsidRDefault="00AE7539" w:rsidP="00833D2E">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1</w:t>
            </w:r>
            <w:r w:rsid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sidR="002136E5" w:rsidRPr="0032307A">
              <w:rPr>
                <w:rFonts w:ascii="Times New Roman" w:eastAsia="Arial" w:hAnsi="Times New Roman" w:cs="Times New Roman"/>
                <w:b/>
                <w:sz w:val="24"/>
                <w:szCs w:val="24"/>
              </w:rPr>
              <w:t xml:space="preserve"> </w:t>
            </w:r>
            <w:r w:rsidRPr="008C2173">
              <w:rPr>
                <w:rFonts w:ascii="Times New Roman" w:eastAsia="Arial" w:hAnsi="Times New Roman" w:cs="Times New Roman"/>
                <w:sz w:val="24"/>
                <w:szCs w:val="24"/>
              </w:rPr>
              <w:t>- załączenie do dokumentów aplikacyjnych poświadczenia o udziale w darmowym kursie językowym OLS i uzyskanie minimalnego poziomu</w:t>
            </w:r>
          </w:p>
          <w:p w14:paraId="1EFF2C06" w14:textId="2B5F5A81" w:rsidR="00AE7539" w:rsidRPr="008C2173" w:rsidRDefault="00833D2E" w:rsidP="00833D2E">
            <w:pPr>
              <w:widowControl w:val="0"/>
              <w:autoSpaceDE w:val="0"/>
              <w:autoSpaceDN w:val="0"/>
              <w:spacing w:before="120" w:after="120" w:line="276" w:lineRule="auto"/>
              <w:rPr>
                <w:rFonts w:ascii="Times New Roman" w:eastAsia="Arial" w:hAnsi="Times New Roman" w:cs="Times New Roman"/>
                <w:b/>
                <w:bCs/>
                <w:sz w:val="24"/>
                <w:szCs w:val="24"/>
              </w:rPr>
            </w:pPr>
            <w:r w:rsidRPr="0032307A">
              <w:rPr>
                <w:rFonts w:ascii="Times New Roman" w:eastAsia="Arial" w:hAnsi="Times New Roman" w:cs="Times New Roman"/>
                <w:b/>
                <w:sz w:val="24"/>
                <w:szCs w:val="24"/>
              </w:rPr>
              <w:t>5</w:t>
            </w:r>
            <w:r w:rsidR="0032307A">
              <w:rPr>
                <w:rFonts w:ascii="Times New Roman" w:eastAsia="Arial" w:hAnsi="Times New Roman" w:cs="Times New Roman"/>
                <w:b/>
                <w:sz w:val="24"/>
                <w:szCs w:val="24"/>
              </w:rPr>
              <w:t xml:space="preserve"> </w:t>
            </w:r>
            <w:r w:rsidR="00AE7539" w:rsidRPr="0032307A">
              <w:rPr>
                <w:rFonts w:ascii="Times New Roman" w:eastAsia="Arial" w:hAnsi="Times New Roman" w:cs="Times New Roman"/>
                <w:b/>
                <w:sz w:val="24"/>
                <w:szCs w:val="24"/>
              </w:rPr>
              <w:t>pkt</w:t>
            </w:r>
            <w:r w:rsidR="002136E5" w:rsidRPr="008C2173">
              <w:rPr>
                <w:rFonts w:ascii="Times New Roman" w:eastAsia="Arial" w:hAnsi="Times New Roman" w:cs="Times New Roman"/>
                <w:sz w:val="24"/>
                <w:szCs w:val="24"/>
              </w:rPr>
              <w:t xml:space="preserve"> </w:t>
            </w:r>
            <w:r w:rsidR="00AE7539" w:rsidRPr="008C2173">
              <w:rPr>
                <w:rFonts w:ascii="Times New Roman" w:eastAsia="Arial" w:hAnsi="Times New Roman" w:cs="Times New Roman"/>
                <w:sz w:val="24"/>
                <w:szCs w:val="24"/>
              </w:rPr>
              <w:t>- załączenie certyfikatu</w:t>
            </w:r>
            <w:r w:rsidR="008765AF">
              <w:rPr>
                <w:rFonts w:ascii="Times New Roman" w:eastAsia="Arial" w:hAnsi="Times New Roman" w:cs="Times New Roman"/>
                <w:sz w:val="24"/>
                <w:szCs w:val="24"/>
              </w:rPr>
              <w:t xml:space="preserve"> językowego</w:t>
            </w:r>
            <w:r w:rsidR="00AE7539" w:rsidRPr="008C2173">
              <w:rPr>
                <w:rFonts w:ascii="Times New Roman" w:eastAsia="Arial" w:hAnsi="Times New Roman" w:cs="Times New Roman"/>
                <w:sz w:val="24"/>
                <w:szCs w:val="24"/>
              </w:rPr>
              <w:t xml:space="preserve"> lub suplementu do dyplomu z uczelni wyższej poświadczającego znajomość jęz. obcego na poziomie minimum B1</w:t>
            </w:r>
          </w:p>
        </w:tc>
      </w:tr>
      <w:tr w:rsidR="00AE7539" w:rsidRPr="008C2173" w14:paraId="7A194416" w14:textId="77777777" w:rsidTr="00833D2E">
        <w:trPr>
          <w:trHeight w:val="1229"/>
        </w:trPr>
        <w:tc>
          <w:tcPr>
            <w:tcW w:w="4613" w:type="dxa"/>
          </w:tcPr>
          <w:p w14:paraId="061D0C1B" w14:textId="5446CE0A" w:rsidR="00AE7539" w:rsidRPr="00833D2E" w:rsidRDefault="00AE7539" w:rsidP="0032307A">
            <w:pPr>
              <w:pStyle w:val="Akapitzlist"/>
              <w:widowControl w:val="0"/>
              <w:numPr>
                <w:ilvl w:val="0"/>
                <w:numId w:val="14"/>
              </w:numPr>
              <w:tabs>
                <w:tab w:val="left" w:pos="525"/>
              </w:tabs>
              <w:autoSpaceDE w:val="0"/>
              <w:autoSpaceDN w:val="0"/>
              <w:spacing w:before="120" w:after="120"/>
              <w:ind w:left="22" w:firstLine="0"/>
              <w:contextualSpacing w:val="0"/>
            </w:pPr>
            <w:r w:rsidRPr="00833D2E">
              <w:t>Udokumentowane działania na rzecz umiędzynarodowienia uczelni w ostatni</w:t>
            </w:r>
            <w:r w:rsidR="00062D78">
              <w:t>ch trzech</w:t>
            </w:r>
            <w:r w:rsidRPr="00833D2E">
              <w:t xml:space="preserve"> </w:t>
            </w:r>
            <w:r w:rsidR="00062D78">
              <w:t>latach</w:t>
            </w:r>
            <w:r w:rsidRPr="00833D2E">
              <w:t xml:space="preserve"> </w:t>
            </w:r>
            <w:r w:rsidR="00E71675">
              <w:t>kalendarzowych</w:t>
            </w:r>
          </w:p>
        </w:tc>
        <w:tc>
          <w:tcPr>
            <w:tcW w:w="4453" w:type="dxa"/>
          </w:tcPr>
          <w:p w14:paraId="4B7CC115" w14:textId="4180BED4" w:rsidR="00AE7539" w:rsidRPr="0032307A" w:rsidRDefault="00AE7539" w:rsidP="0032307A">
            <w:pPr>
              <w:widowControl w:val="0"/>
              <w:autoSpaceDE w:val="0"/>
              <w:autoSpaceDN w:val="0"/>
              <w:spacing w:before="120" w:after="120"/>
              <w:rPr>
                <w:rFonts w:ascii="Times New Roman" w:eastAsia="Arial" w:hAnsi="Times New Roman" w:cs="Times New Roman"/>
                <w:bCs/>
                <w:sz w:val="24"/>
                <w:szCs w:val="24"/>
              </w:rPr>
            </w:pPr>
            <w:r w:rsidRPr="008C2173">
              <w:rPr>
                <w:rFonts w:ascii="Times New Roman" w:eastAsia="Arial" w:hAnsi="Times New Roman" w:cs="Times New Roman"/>
                <w:b/>
                <w:bCs/>
                <w:sz w:val="24"/>
                <w:szCs w:val="24"/>
              </w:rPr>
              <w:t>0-</w:t>
            </w:r>
            <w:r w:rsidR="00045EF6">
              <w:rPr>
                <w:rFonts w:ascii="Times New Roman" w:eastAsia="Arial" w:hAnsi="Times New Roman" w:cs="Times New Roman"/>
                <w:b/>
                <w:bCs/>
                <w:sz w:val="24"/>
                <w:szCs w:val="24"/>
              </w:rPr>
              <w:t>13</w:t>
            </w:r>
            <w:r w:rsidRPr="008C2173">
              <w:rPr>
                <w:rFonts w:ascii="Times New Roman" w:eastAsia="Arial" w:hAnsi="Times New Roman" w:cs="Times New Roman"/>
                <w:b/>
                <w:bCs/>
                <w:sz w:val="24"/>
                <w:szCs w:val="24"/>
              </w:rPr>
              <w:t>pkt</w:t>
            </w:r>
          </w:p>
          <w:p w14:paraId="0C082936" w14:textId="2A5590C9" w:rsidR="00AE7539" w:rsidRDefault="0032307A" w:rsidP="0032307A">
            <w:pPr>
              <w:widowControl w:val="0"/>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00AE7539" w:rsidRPr="008C2173">
              <w:rPr>
                <w:rFonts w:ascii="Times New Roman" w:eastAsia="Arial" w:hAnsi="Times New Roman" w:cs="Times New Roman"/>
                <w:b/>
                <w:bCs/>
                <w:sz w:val="24"/>
                <w:szCs w:val="24"/>
              </w:rPr>
              <w:t xml:space="preserve"> </w:t>
            </w:r>
            <w:r w:rsidR="00AE7539" w:rsidRPr="008C2173">
              <w:rPr>
                <w:rFonts w:ascii="Times New Roman" w:eastAsia="Arial" w:hAnsi="Times New Roman" w:cs="Times New Roman"/>
                <w:bCs/>
                <w:sz w:val="24"/>
                <w:szCs w:val="24"/>
              </w:rPr>
              <w:t>przyjęcie gościa zagranicznego w ramach programu Erasmus+</w:t>
            </w:r>
          </w:p>
          <w:p w14:paraId="67A26AD7" w14:textId="2FA0312F" w:rsidR="00D2709A" w:rsidRDefault="0032307A" w:rsidP="0032307A">
            <w:pPr>
              <w:widowControl w:val="0"/>
              <w:autoSpaceDE w:val="0"/>
              <w:autoSpaceDN w:val="0"/>
              <w:spacing w:before="120" w:after="120"/>
              <w:rPr>
                <w:rFonts w:ascii="Times New Roman" w:eastAsia="Arial" w:hAnsi="Times New Roman" w:cs="Times New Roman"/>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sz w:val="24"/>
                <w:szCs w:val="24"/>
              </w:rPr>
              <w:t>zorganizowanie spotkań w jednostkach lub na wydziałach dla gości zagranicznych</w:t>
            </w:r>
          </w:p>
          <w:p w14:paraId="7B1D0E34" w14:textId="2F8B9A76" w:rsidR="00D2709A"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sz w:val="24"/>
                <w:szCs w:val="24"/>
              </w:rPr>
              <w:t>obsługa studentów zagranicznych</w:t>
            </w:r>
          </w:p>
          <w:p w14:paraId="358FFECA" w14:textId="62107B1C" w:rsidR="00D2709A" w:rsidRPr="00D2709A"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bCs/>
                <w:sz w:val="24"/>
                <w:szCs w:val="24"/>
              </w:rPr>
              <w:t xml:space="preserve">zaangażowanie pracownika w organizację wydarzeń </w:t>
            </w:r>
            <w:r w:rsidR="00A30474">
              <w:rPr>
                <w:rFonts w:ascii="Times New Roman" w:eastAsia="Arial" w:hAnsi="Times New Roman" w:cs="Times New Roman"/>
                <w:bCs/>
                <w:sz w:val="24"/>
                <w:szCs w:val="24"/>
              </w:rPr>
              <w:t xml:space="preserve">inicjowanych przez </w:t>
            </w:r>
            <w:r w:rsidR="00D2709A" w:rsidRPr="008C2173">
              <w:rPr>
                <w:rFonts w:ascii="Times New Roman" w:eastAsia="Arial" w:hAnsi="Times New Roman" w:cs="Times New Roman"/>
                <w:bCs/>
                <w:sz w:val="24"/>
                <w:szCs w:val="24"/>
              </w:rPr>
              <w:t>BKM np. Erasmus Day</w:t>
            </w:r>
            <w:r w:rsidR="00A30474">
              <w:rPr>
                <w:rFonts w:ascii="Times New Roman" w:eastAsia="Arial" w:hAnsi="Times New Roman" w:cs="Times New Roman"/>
                <w:bCs/>
                <w:sz w:val="24"/>
                <w:szCs w:val="24"/>
              </w:rPr>
              <w:t>, Winter Party</w:t>
            </w:r>
          </w:p>
          <w:p w14:paraId="232BEFFC" w14:textId="1BCE77BC" w:rsidR="00D2709A"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sz w:val="24"/>
                <w:szCs w:val="24"/>
              </w:rPr>
              <w:t>przygotowanie warsztatów, prezentacji</w:t>
            </w:r>
            <w:r w:rsidR="00A30474">
              <w:rPr>
                <w:rFonts w:ascii="Times New Roman" w:eastAsia="Arial" w:hAnsi="Times New Roman" w:cs="Times New Roman"/>
                <w:sz w:val="24"/>
                <w:szCs w:val="24"/>
              </w:rPr>
              <w:t xml:space="preserve"> (np. </w:t>
            </w:r>
            <w:proofErr w:type="spellStart"/>
            <w:r w:rsidR="00A30474">
              <w:rPr>
                <w:rFonts w:ascii="Times New Roman" w:eastAsia="Arial" w:hAnsi="Times New Roman" w:cs="Times New Roman"/>
                <w:sz w:val="24"/>
                <w:szCs w:val="24"/>
              </w:rPr>
              <w:t>sharing</w:t>
            </w:r>
            <w:proofErr w:type="spellEnd"/>
            <w:r w:rsidR="00A30474">
              <w:rPr>
                <w:rFonts w:ascii="Times New Roman" w:eastAsia="Arial" w:hAnsi="Times New Roman" w:cs="Times New Roman"/>
                <w:sz w:val="24"/>
                <w:szCs w:val="24"/>
              </w:rPr>
              <w:t xml:space="preserve"> </w:t>
            </w:r>
            <w:proofErr w:type="spellStart"/>
            <w:r w:rsidR="00A30474">
              <w:rPr>
                <w:rFonts w:ascii="Times New Roman" w:eastAsia="Arial" w:hAnsi="Times New Roman" w:cs="Times New Roman"/>
                <w:sz w:val="24"/>
                <w:szCs w:val="24"/>
              </w:rPr>
              <w:t>experience</w:t>
            </w:r>
            <w:proofErr w:type="spellEnd"/>
            <w:r w:rsidR="00A30474">
              <w:rPr>
                <w:rFonts w:ascii="Times New Roman" w:eastAsia="Arial" w:hAnsi="Times New Roman" w:cs="Times New Roman"/>
                <w:sz w:val="24"/>
                <w:szCs w:val="24"/>
              </w:rPr>
              <w:t>)</w:t>
            </w:r>
            <w:r w:rsidR="00D2709A" w:rsidRPr="008C2173">
              <w:rPr>
                <w:rFonts w:ascii="Times New Roman" w:eastAsia="Arial" w:hAnsi="Times New Roman" w:cs="Times New Roman"/>
                <w:sz w:val="24"/>
                <w:szCs w:val="24"/>
              </w:rPr>
              <w:t>, oprowadzanie po obiektach PL w ramach Tygodni Międzynarodowych</w:t>
            </w:r>
            <w:r w:rsidR="00A30474">
              <w:rPr>
                <w:rFonts w:ascii="Times New Roman" w:eastAsia="Arial" w:hAnsi="Times New Roman" w:cs="Times New Roman"/>
                <w:sz w:val="24"/>
                <w:szCs w:val="24"/>
              </w:rPr>
              <w:t xml:space="preserve"> (Staff Week)</w:t>
            </w:r>
          </w:p>
          <w:p w14:paraId="5ED64CCC" w14:textId="7A7675B4" w:rsidR="00D2709A" w:rsidRPr="008C2173"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bCs/>
                <w:sz w:val="24"/>
                <w:szCs w:val="24"/>
              </w:rPr>
              <w:t>zaangażowanie</w:t>
            </w:r>
            <w:r w:rsidR="00D2709A" w:rsidRPr="008C2173">
              <w:rPr>
                <w:rFonts w:ascii="Times New Roman" w:eastAsia="Arial" w:hAnsi="Times New Roman" w:cs="Times New Roman"/>
                <w:sz w:val="24"/>
                <w:szCs w:val="24"/>
              </w:rPr>
              <w:t xml:space="preserve"> w promocję programu Erasmus+ na uczelni</w:t>
            </w:r>
          </w:p>
          <w:p w14:paraId="4850CD06" w14:textId="1A80AC10" w:rsidR="00D2709A" w:rsidRPr="008C2173"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Pr>
                <w:rFonts w:ascii="Times New Roman" w:eastAsia="Arial" w:hAnsi="Times New Roman" w:cs="Times New Roman"/>
                <w:bCs/>
                <w:sz w:val="24"/>
                <w:szCs w:val="24"/>
              </w:rPr>
              <w:t xml:space="preserve">udział w zespole </w:t>
            </w:r>
            <w:r w:rsidR="00DA06EF">
              <w:rPr>
                <w:rFonts w:ascii="Times New Roman" w:eastAsia="Arial" w:hAnsi="Times New Roman" w:cs="Times New Roman"/>
                <w:bCs/>
                <w:sz w:val="24"/>
                <w:szCs w:val="24"/>
              </w:rPr>
              <w:t>projektowym</w:t>
            </w:r>
            <w:r w:rsidR="004557D6">
              <w:rPr>
                <w:rFonts w:ascii="Times New Roman" w:eastAsia="Arial" w:hAnsi="Times New Roman" w:cs="Times New Roman"/>
                <w:bCs/>
                <w:sz w:val="24"/>
                <w:szCs w:val="24"/>
              </w:rPr>
              <w:t xml:space="preserve"> </w:t>
            </w:r>
          </w:p>
          <w:p w14:paraId="5B3EDE31" w14:textId="7660B6B8" w:rsidR="00AE7539"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AE7539" w:rsidRPr="008C2173">
              <w:rPr>
                <w:rFonts w:ascii="Times New Roman" w:eastAsia="Arial" w:hAnsi="Times New Roman" w:cs="Times New Roman"/>
                <w:bCs/>
                <w:sz w:val="24"/>
                <w:szCs w:val="24"/>
              </w:rPr>
              <w:t>współpraca w zakresie realizacji mobilności projektu KA171 programu Erasmus+</w:t>
            </w:r>
          </w:p>
          <w:p w14:paraId="774EA55B" w14:textId="0A56A92F" w:rsidR="00AC53BC" w:rsidRPr="008C2173" w:rsidRDefault="00AC53BC"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sidRPr="003A017F">
              <w:rPr>
                <w:rFonts w:ascii="Times New Roman" w:eastAsia="Arial" w:hAnsi="Times New Roman" w:cs="Times New Roman"/>
                <w:b/>
                <w:bCs/>
                <w:sz w:val="24"/>
                <w:szCs w:val="24"/>
              </w:rPr>
              <w:t>1pkt</w:t>
            </w:r>
            <w:r>
              <w:rPr>
                <w:rFonts w:ascii="Times New Roman" w:eastAsia="Arial" w:hAnsi="Times New Roman" w:cs="Times New Roman"/>
                <w:bCs/>
                <w:sz w:val="24"/>
                <w:szCs w:val="24"/>
              </w:rPr>
              <w:t xml:space="preserve"> – przygotowanie wniosku o współpracę w ramach projektu KA171</w:t>
            </w:r>
          </w:p>
          <w:p w14:paraId="15DEEA3A" w14:textId="39A52546" w:rsidR="00AE7539"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AE7539" w:rsidRPr="008C2173">
              <w:rPr>
                <w:rFonts w:ascii="Times New Roman" w:eastAsia="Arial" w:hAnsi="Times New Roman" w:cs="Times New Roman"/>
                <w:bCs/>
                <w:sz w:val="24"/>
                <w:szCs w:val="24"/>
              </w:rPr>
              <w:t>współpraca w zakresie realizacji mobilności projektu KA131 programu Erasmus+</w:t>
            </w:r>
          </w:p>
          <w:p w14:paraId="0F93C6EC" w14:textId="126FD69F" w:rsidR="00AC53BC" w:rsidRDefault="00AC53BC"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sidRPr="00BE2198">
              <w:rPr>
                <w:rFonts w:ascii="Times New Roman" w:eastAsia="Arial" w:hAnsi="Times New Roman" w:cs="Times New Roman"/>
                <w:b/>
                <w:bCs/>
                <w:sz w:val="24"/>
                <w:szCs w:val="24"/>
              </w:rPr>
              <w:t>1 pkt</w:t>
            </w:r>
            <w:r>
              <w:rPr>
                <w:rFonts w:ascii="Times New Roman" w:eastAsia="Arial" w:hAnsi="Times New Roman" w:cs="Times New Roman"/>
                <w:bCs/>
                <w:sz w:val="24"/>
                <w:szCs w:val="24"/>
              </w:rPr>
              <w:t xml:space="preserve"> – złożenie wniosku o podpisanie umowy w ramach projektu KA131</w:t>
            </w:r>
          </w:p>
          <w:p w14:paraId="287B044A" w14:textId="31E4DDC5" w:rsidR="00AE7539" w:rsidRPr="00D2709A"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Pr>
                <w:rFonts w:ascii="Times New Roman" w:eastAsia="Arial" w:hAnsi="Times New Roman" w:cs="Times New Roman"/>
                <w:bCs/>
                <w:sz w:val="24"/>
                <w:szCs w:val="24"/>
              </w:rPr>
              <w:t xml:space="preserve">udział w szkoleniach </w:t>
            </w:r>
            <w:r w:rsidR="00DA06EF">
              <w:rPr>
                <w:rFonts w:ascii="Times New Roman" w:eastAsia="Arial" w:hAnsi="Times New Roman" w:cs="Times New Roman"/>
                <w:bCs/>
                <w:sz w:val="24"/>
                <w:szCs w:val="24"/>
              </w:rPr>
              <w:t xml:space="preserve">dla pracowników </w:t>
            </w:r>
            <w:r w:rsidR="00D2709A">
              <w:rPr>
                <w:rFonts w:ascii="Times New Roman" w:eastAsia="Arial" w:hAnsi="Times New Roman" w:cs="Times New Roman"/>
                <w:bCs/>
                <w:sz w:val="24"/>
                <w:szCs w:val="24"/>
              </w:rPr>
              <w:t>organizowanych przez BKM</w:t>
            </w:r>
          </w:p>
          <w:p w14:paraId="72928585" w14:textId="61AF6273" w:rsidR="00D2709A" w:rsidRPr="0032307A" w:rsidRDefault="0032307A" w:rsidP="0032307A">
            <w:pPr>
              <w:widowControl w:val="0"/>
              <w:tabs>
                <w:tab w:val="left" w:pos="313"/>
              </w:tabs>
              <w:autoSpaceDE w:val="0"/>
              <w:autoSpaceDN w:val="0"/>
              <w:spacing w:before="120" w:after="120" w:line="276" w:lineRule="auto"/>
              <w:rPr>
                <w:rFonts w:ascii="Times New Roman" w:eastAsia="Arial" w:hAnsi="Times New Roman" w:cs="Times New Roman"/>
                <w:bCs/>
                <w:sz w:val="24"/>
                <w:szCs w:val="24"/>
              </w:rPr>
            </w:pPr>
            <w:r>
              <w:rPr>
                <w:rFonts w:ascii="Times New Roman" w:eastAsia="Arial" w:hAnsi="Times New Roman" w:cs="Times New Roman"/>
                <w:b/>
                <w:bCs/>
                <w:sz w:val="24"/>
                <w:szCs w:val="24"/>
              </w:rPr>
              <w:t>1 pkt -</w:t>
            </w:r>
            <w:r w:rsidRPr="008C2173">
              <w:rPr>
                <w:rFonts w:ascii="Times New Roman" w:eastAsia="Arial" w:hAnsi="Times New Roman" w:cs="Times New Roman"/>
                <w:b/>
                <w:bCs/>
                <w:sz w:val="24"/>
                <w:szCs w:val="24"/>
              </w:rPr>
              <w:t xml:space="preserve"> </w:t>
            </w:r>
            <w:r w:rsidR="00D2709A" w:rsidRPr="008C2173">
              <w:rPr>
                <w:rFonts w:ascii="Times New Roman" w:eastAsia="Arial" w:hAnsi="Times New Roman" w:cs="Times New Roman"/>
                <w:bCs/>
                <w:sz w:val="24"/>
                <w:szCs w:val="24"/>
              </w:rPr>
              <w:t xml:space="preserve">pomoc studentom </w:t>
            </w:r>
            <w:r w:rsidR="00D2709A" w:rsidRPr="008C2173">
              <w:rPr>
                <w:rFonts w:ascii="Times New Roman" w:eastAsia="Arial" w:hAnsi="Times New Roman" w:cs="Times New Roman"/>
                <w:sz w:val="24"/>
                <w:szCs w:val="24"/>
              </w:rPr>
              <w:t>wyjeżdżającym na praktyki w ramach Erasmus+ (udostępnianie kontaktów, znalezienie firmy przyjmującej, mentoring)</w:t>
            </w:r>
          </w:p>
        </w:tc>
      </w:tr>
      <w:tr w:rsidR="00833D2E" w:rsidRPr="008C2173" w14:paraId="49EF3B18" w14:textId="77777777" w:rsidTr="00833D2E">
        <w:tc>
          <w:tcPr>
            <w:tcW w:w="4613" w:type="dxa"/>
          </w:tcPr>
          <w:p w14:paraId="0F125C6D" w14:textId="683F9989" w:rsidR="00833D2E" w:rsidRPr="00833D2E" w:rsidRDefault="00833D2E" w:rsidP="0032307A">
            <w:pPr>
              <w:pStyle w:val="Akapitzlist"/>
              <w:widowControl w:val="0"/>
              <w:numPr>
                <w:ilvl w:val="0"/>
                <w:numId w:val="14"/>
              </w:numPr>
              <w:tabs>
                <w:tab w:val="left" w:pos="555"/>
              </w:tabs>
              <w:autoSpaceDE w:val="0"/>
              <w:autoSpaceDN w:val="0"/>
              <w:spacing w:before="120" w:after="120"/>
              <w:ind w:left="22" w:hanging="22"/>
              <w:contextualSpacing w:val="0"/>
            </w:pPr>
            <w:r w:rsidRPr="00833D2E">
              <w:lastRenderedPageBreak/>
              <w:t xml:space="preserve">Udział we wnioskowaniu o projekty </w:t>
            </w:r>
            <w:r>
              <w:t xml:space="preserve">  </w:t>
            </w:r>
            <w:r w:rsidRPr="00833D2E">
              <w:t>KA2</w:t>
            </w:r>
          </w:p>
        </w:tc>
        <w:tc>
          <w:tcPr>
            <w:tcW w:w="4453" w:type="dxa"/>
          </w:tcPr>
          <w:p w14:paraId="0061B89C" w14:textId="14ACFC4B"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0</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Pr>
                <w:rFonts w:ascii="Times New Roman" w:eastAsia="Arial" w:hAnsi="Times New Roman" w:cs="Times New Roman"/>
                <w:sz w:val="24"/>
                <w:szCs w:val="24"/>
              </w:rPr>
              <w:t xml:space="preserve"> – nie</w:t>
            </w:r>
            <w:r w:rsidR="00F04A48">
              <w:rPr>
                <w:rFonts w:ascii="Times New Roman" w:eastAsia="Arial" w:hAnsi="Times New Roman" w:cs="Times New Roman"/>
                <w:sz w:val="24"/>
                <w:szCs w:val="24"/>
              </w:rPr>
              <w:t xml:space="preserve"> dotyczy</w:t>
            </w:r>
          </w:p>
          <w:p w14:paraId="4C30B6BD" w14:textId="08516135"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2</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Pr>
                <w:rFonts w:ascii="Times New Roman" w:eastAsia="Arial" w:hAnsi="Times New Roman" w:cs="Times New Roman"/>
                <w:sz w:val="24"/>
                <w:szCs w:val="24"/>
              </w:rPr>
              <w:t xml:space="preserve"> – </w:t>
            </w:r>
            <w:r w:rsidR="00F04A48">
              <w:rPr>
                <w:rFonts w:ascii="Times New Roman" w:eastAsia="Arial" w:hAnsi="Times New Roman" w:cs="Times New Roman"/>
                <w:sz w:val="24"/>
                <w:szCs w:val="24"/>
              </w:rPr>
              <w:t>wnioskowanie</w:t>
            </w:r>
            <w:r>
              <w:rPr>
                <w:rFonts w:ascii="Times New Roman" w:eastAsia="Arial" w:hAnsi="Times New Roman" w:cs="Times New Roman"/>
                <w:sz w:val="24"/>
                <w:szCs w:val="24"/>
              </w:rPr>
              <w:t xml:space="preserve"> bez</w:t>
            </w:r>
            <w:r w:rsidR="00F04A48">
              <w:rPr>
                <w:rFonts w:ascii="Times New Roman" w:eastAsia="Arial" w:hAnsi="Times New Roman" w:cs="Times New Roman"/>
                <w:sz w:val="24"/>
                <w:szCs w:val="24"/>
              </w:rPr>
              <w:t xml:space="preserve"> otrzymania</w:t>
            </w:r>
            <w:r>
              <w:rPr>
                <w:rFonts w:ascii="Times New Roman" w:eastAsia="Arial" w:hAnsi="Times New Roman" w:cs="Times New Roman"/>
                <w:sz w:val="24"/>
                <w:szCs w:val="24"/>
              </w:rPr>
              <w:t xml:space="preserve"> dotacji</w:t>
            </w:r>
          </w:p>
          <w:p w14:paraId="350ADC43" w14:textId="54DB145C" w:rsidR="00F14E40" w:rsidRDefault="00F14E40" w:rsidP="0032307A">
            <w:pPr>
              <w:widowControl w:val="0"/>
              <w:autoSpaceDE w:val="0"/>
              <w:autoSpaceDN w:val="0"/>
              <w:spacing w:before="120" w:after="120" w:line="276" w:lineRule="auto"/>
              <w:rPr>
                <w:rFonts w:ascii="Times New Roman" w:eastAsia="Arial" w:hAnsi="Times New Roman" w:cs="Times New Roman"/>
                <w:sz w:val="24"/>
                <w:szCs w:val="24"/>
              </w:rPr>
            </w:pPr>
            <w:r w:rsidRPr="00F14E40">
              <w:rPr>
                <w:rFonts w:ascii="Times New Roman" w:eastAsia="Arial" w:hAnsi="Times New Roman" w:cs="Times New Roman"/>
                <w:b/>
                <w:sz w:val="24"/>
                <w:szCs w:val="24"/>
              </w:rPr>
              <w:t>3 pkt</w:t>
            </w:r>
            <w:r>
              <w:rPr>
                <w:rFonts w:ascii="Times New Roman" w:eastAsia="Arial" w:hAnsi="Times New Roman" w:cs="Times New Roman"/>
                <w:sz w:val="24"/>
                <w:szCs w:val="24"/>
              </w:rPr>
              <w:t xml:space="preserve"> – członek zespołu projektowego</w:t>
            </w:r>
          </w:p>
          <w:p w14:paraId="4E706C15" w14:textId="18B04EE4"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5</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Pr>
                <w:rFonts w:ascii="Times New Roman" w:eastAsia="Arial" w:hAnsi="Times New Roman" w:cs="Times New Roman"/>
                <w:sz w:val="24"/>
                <w:szCs w:val="24"/>
              </w:rPr>
              <w:t xml:space="preserve"> – </w:t>
            </w:r>
            <w:r w:rsidR="00F04A48">
              <w:rPr>
                <w:rFonts w:ascii="Times New Roman" w:eastAsia="Arial" w:hAnsi="Times New Roman" w:cs="Times New Roman"/>
                <w:sz w:val="24"/>
                <w:szCs w:val="24"/>
              </w:rPr>
              <w:t>wnioskowanie i otrzymanie dotacji</w:t>
            </w:r>
          </w:p>
        </w:tc>
      </w:tr>
      <w:tr w:rsidR="00833D2E" w:rsidRPr="008C2173" w14:paraId="7C6C7A34" w14:textId="77777777" w:rsidTr="00833D2E">
        <w:tc>
          <w:tcPr>
            <w:tcW w:w="4613" w:type="dxa"/>
          </w:tcPr>
          <w:p w14:paraId="4C1E1970" w14:textId="7CC7D8DB" w:rsidR="00833D2E" w:rsidRPr="00833D2E" w:rsidRDefault="00833D2E" w:rsidP="0032307A">
            <w:pPr>
              <w:pStyle w:val="Akapitzlist"/>
              <w:widowControl w:val="0"/>
              <w:numPr>
                <w:ilvl w:val="0"/>
                <w:numId w:val="14"/>
              </w:numPr>
              <w:tabs>
                <w:tab w:val="left" w:pos="525"/>
              </w:tabs>
              <w:autoSpaceDE w:val="0"/>
              <w:autoSpaceDN w:val="0"/>
              <w:spacing w:before="120" w:after="120"/>
              <w:ind w:left="22" w:hanging="22"/>
              <w:contextualSpacing w:val="0"/>
            </w:pPr>
            <w:r w:rsidRPr="00833D2E">
              <w:t xml:space="preserve">Organizacja </w:t>
            </w:r>
            <w:r w:rsidR="001206ED">
              <w:t>Mieszanego Programu Intensywnego (BIP) na Politechnice Lubelskiej</w:t>
            </w:r>
          </w:p>
        </w:tc>
        <w:tc>
          <w:tcPr>
            <w:tcW w:w="4453" w:type="dxa"/>
          </w:tcPr>
          <w:p w14:paraId="16467748" w14:textId="41AEBBE1"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0</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Pr>
                <w:rFonts w:ascii="Times New Roman" w:eastAsia="Arial" w:hAnsi="Times New Roman" w:cs="Times New Roman"/>
                <w:sz w:val="24"/>
                <w:szCs w:val="24"/>
              </w:rPr>
              <w:t xml:space="preserve"> – nie</w:t>
            </w:r>
            <w:r w:rsidR="00F04A48">
              <w:rPr>
                <w:rFonts w:ascii="Times New Roman" w:eastAsia="Arial" w:hAnsi="Times New Roman" w:cs="Times New Roman"/>
                <w:sz w:val="24"/>
                <w:szCs w:val="24"/>
              </w:rPr>
              <w:t xml:space="preserve"> dotyczy</w:t>
            </w:r>
          </w:p>
          <w:p w14:paraId="59A32207" w14:textId="679A5925"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2</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 xml:space="preserve">pkt </w:t>
            </w:r>
            <w:r>
              <w:rPr>
                <w:rFonts w:ascii="Times New Roman" w:eastAsia="Arial" w:hAnsi="Times New Roman" w:cs="Times New Roman"/>
                <w:sz w:val="24"/>
                <w:szCs w:val="24"/>
              </w:rPr>
              <w:t xml:space="preserve">– </w:t>
            </w:r>
            <w:r w:rsidR="00656720">
              <w:rPr>
                <w:rFonts w:ascii="Times New Roman" w:eastAsia="Arial" w:hAnsi="Times New Roman" w:cs="Times New Roman"/>
                <w:sz w:val="24"/>
                <w:szCs w:val="24"/>
              </w:rPr>
              <w:t>członek zespołu projektowego</w:t>
            </w:r>
          </w:p>
          <w:p w14:paraId="7B8C932E" w14:textId="67969418" w:rsidR="00F14E40" w:rsidRDefault="00F14E40" w:rsidP="0032307A">
            <w:pPr>
              <w:widowControl w:val="0"/>
              <w:autoSpaceDE w:val="0"/>
              <w:autoSpaceDN w:val="0"/>
              <w:spacing w:before="120" w:after="120" w:line="276" w:lineRule="auto"/>
              <w:rPr>
                <w:rFonts w:ascii="Times New Roman" w:eastAsia="Arial" w:hAnsi="Times New Roman" w:cs="Times New Roman"/>
                <w:sz w:val="24"/>
                <w:szCs w:val="24"/>
              </w:rPr>
            </w:pPr>
            <w:r w:rsidRPr="00F14E40">
              <w:rPr>
                <w:rFonts w:ascii="Times New Roman" w:eastAsia="Arial" w:hAnsi="Times New Roman" w:cs="Times New Roman"/>
                <w:b/>
                <w:sz w:val="24"/>
                <w:szCs w:val="24"/>
              </w:rPr>
              <w:t>3 pkt</w:t>
            </w:r>
            <w:r>
              <w:rPr>
                <w:rFonts w:ascii="Times New Roman" w:eastAsia="Arial" w:hAnsi="Times New Roman" w:cs="Times New Roman"/>
                <w:sz w:val="24"/>
                <w:szCs w:val="24"/>
              </w:rPr>
              <w:t xml:space="preserve"> – partner uczelni zagranicznej</w:t>
            </w:r>
          </w:p>
          <w:p w14:paraId="39C2ACD0" w14:textId="16BC4CD0" w:rsidR="00833D2E" w:rsidRDefault="00833D2E" w:rsidP="0032307A">
            <w:pPr>
              <w:widowControl w:val="0"/>
              <w:autoSpaceDE w:val="0"/>
              <w:autoSpaceDN w:val="0"/>
              <w:spacing w:before="120" w:after="120" w:line="276" w:lineRule="auto"/>
              <w:rPr>
                <w:rFonts w:ascii="Times New Roman" w:eastAsia="Arial" w:hAnsi="Times New Roman" w:cs="Times New Roman"/>
                <w:sz w:val="24"/>
                <w:szCs w:val="24"/>
              </w:rPr>
            </w:pPr>
            <w:r w:rsidRPr="0032307A">
              <w:rPr>
                <w:rFonts w:ascii="Times New Roman" w:eastAsia="Arial" w:hAnsi="Times New Roman" w:cs="Times New Roman"/>
                <w:b/>
                <w:sz w:val="24"/>
                <w:szCs w:val="24"/>
              </w:rPr>
              <w:t>5</w:t>
            </w:r>
            <w:r w:rsidR="0032307A" w:rsidRPr="0032307A">
              <w:rPr>
                <w:rFonts w:ascii="Times New Roman" w:eastAsia="Arial" w:hAnsi="Times New Roman" w:cs="Times New Roman"/>
                <w:b/>
                <w:sz w:val="24"/>
                <w:szCs w:val="24"/>
              </w:rPr>
              <w:t xml:space="preserve"> </w:t>
            </w:r>
            <w:r w:rsidRPr="0032307A">
              <w:rPr>
                <w:rFonts w:ascii="Times New Roman" w:eastAsia="Arial" w:hAnsi="Times New Roman" w:cs="Times New Roman"/>
                <w:b/>
                <w:sz w:val="24"/>
                <w:szCs w:val="24"/>
              </w:rPr>
              <w:t>pkt</w:t>
            </w:r>
            <w:r>
              <w:rPr>
                <w:rFonts w:ascii="Times New Roman" w:eastAsia="Arial" w:hAnsi="Times New Roman" w:cs="Times New Roman"/>
                <w:sz w:val="24"/>
                <w:szCs w:val="24"/>
              </w:rPr>
              <w:t xml:space="preserve"> –</w:t>
            </w:r>
            <w:r w:rsidR="00F14E40">
              <w:rPr>
                <w:rFonts w:ascii="Times New Roman" w:eastAsia="Arial" w:hAnsi="Times New Roman" w:cs="Times New Roman"/>
                <w:sz w:val="24"/>
                <w:szCs w:val="24"/>
              </w:rPr>
              <w:t xml:space="preserve"> </w:t>
            </w:r>
            <w:r w:rsidR="00F04A48">
              <w:rPr>
                <w:rFonts w:ascii="Times New Roman" w:eastAsia="Arial" w:hAnsi="Times New Roman" w:cs="Times New Roman"/>
                <w:sz w:val="24"/>
                <w:szCs w:val="24"/>
              </w:rPr>
              <w:t>przewodniczący zespołu</w:t>
            </w:r>
          </w:p>
        </w:tc>
      </w:tr>
    </w:tbl>
    <w:p w14:paraId="2F99923F" w14:textId="7569DC86" w:rsidR="00AE7539" w:rsidRPr="00373C01" w:rsidRDefault="00AE7539" w:rsidP="002136E5">
      <w:pPr>
        <w:widowControl w:val="0"/>
        <w:autoSpaceDE w:val="0"/>
        <w:autoSpaceDN w:val="0"/>
        <w:spacing w:after="0" w:line="240" w:lineRule="auto"/>
        <w:rPr>
          <w:rFonts w:ascii="Times New Roman" w:eastAsia="Arial" w:hAnsi="Times New Roman" w:cs="Times New Roman"/>
          <w:spacing w:val="-5"/>
          <w:sz w:val="20"/>
          <w:szCs w:val="20"/>
        </w:rPr>
      </w:pPr>
      <w:r w:rsidRPr="00373C01">
        <w:rPr>
          <w:rFonts w:ascii="Times New Roman" w:eastAsia="Arial" w:hAnsi="Times New Roman" w:cs="Times New Roman"/>
          <w:sz w:val="20"/>
          <w:szCs w:val="20"/>
        </w:rPr>
        <w:t>Politechnika</w:t>
      </w:r>
      <w:r w:rsidRPr="00373C01">
        <w:rPr>
          <w:rFonts w:ascii="Times New Roman" w:eastAsia="Arial" w:hAnsi="Times New Roman" w:cs="Times New Roman"/>
          <w:spacing w:val="-4"/>
          <w:sz w:val="20"/>
          <w:szCs w:val="20"/>
        </w:rPr>
        <w:t xml:space="preserve"> </w:t>
      </w:r>
      <w:r w:rsidRPr="00373C01">
        <w:rPr>
          <w:rFonts w:ascii="Times New Roman" w:eastAsia="Arial" w:hAnsi="Times New Roman" w:cs="Times New Roman"/>
          <w:sz w:val="20"/>
          <w:szCs w:val="20"/>
        </w:rPr>
        <w:t>Lubelska</w:t>
      </w:r>
      <w:r w:rsidRPr="00373C01">
        <w:rPr>
          <w:rFonts w:ascii="Times New Roman" w:eastAsia="Arial" w:hAnsi="Times New Roman" w:cs="Times New Roman"/>
          <w:spacing w:val="-5"/>
          <w:sz w:val="20"/>
          <w:szCs w:val="20"/>
        </w:rPr>
        <w:t xml:space="preserve"> </w:t>
      </w:r>
    </w:p>
    <w:p w14:paraId="318C35C8" w14:textId="77777777" w:rsidR="00AE7539" w:rsidRPr="00373C01" w:rsidRDefault="00AE7539" w:rsidP="002136E5">
      <w:pPr>
        <w:widowControl w:val="0"/>
        <w:autoSpaceDE w:val="0"/>
        <w:autoSpaceDN w:val="0"/>
        <w:spacing w:after="0" w:line="240" w:lineRule="auto"/>
        <w:rPr>
          <w:rFonts w:ascii="Times New Roman" w:eastAsia="Arial" w:hAnsi="Times New Roman" w:cs="Times New Roman"/>
          <w:sz w:val="20"/>
          <w:szCs w:val="20"/>
        </w:rPr>
      </w:pPr>
      <w:r w:rsidRPr="00373C01">
        <w:rPr>
          <w:rFonts w:ascii="Times New Roman" w:eastAsia="Arial" w:hAnsi="Times New Roman" w:cs="Times New Roman"/>
          <w:sz w:val="20"/>
          <w:szCs w:val="20"/>
        </w:rPr>
        <w:t>ul.</w:t>
      </w:r>
      <w:r w:rsidRPr="00373C01">
        <w:rPr>
          <w:rFonts w:ascii="Times New Roman" w:eastAsia="Arial" w:hAnsi="Times New Roman" w:cs="Times New Roman"/>
          <w:spacing w:val="-5"/>
          <w:sz w:val="20"/>
          <w:szCs w:val="20"/>
        </w:rPr>
        <w:t xml:space="preserve"> </w:t>
      </w:r>
      <w:r w:rsidRPr="00373C01">
        <w:rPr>
          <w:rFonts w:ascii="Times New Roman" w:eastAsia="Arial" w:hAnsi="Times New Roman" w:cs="Times New Roman"/>
          <w:sz w:val="20"/>
          <w:szCs w:val="20"/>
        </w:rPr>
        <w:t>Nadbystrzycka 38D, 20-618 Lublin</w:t>
      </w:r>
    </w:p>
    <w:p w14:paraId="3DD2F208" w14:textId="790B034A" w:rsidR="00CF3E82" w:rsidRPr="00F04A48" w:rsidRDefault="00AE7539" w:rsidP="00F04A48">
      <w:pPr>
        <w:widowControl w:val="0"/>
        <w:autoSpaceDE w:val="0"/>
        <w:autoSpaceDN w:val="0"/>
        <w:spacing w:before="19" w:after="0" w:line="240" w:lineRule="auto"/>
        <w:rPr>
          <w:rFonts w:ascii="Times New Roman" w:eastAsia="Arial" w:hAnsi="Times New Roman" w:cs="Times New Roman"/>
          <w:color w:val="0563C1" w:themeColor="hyperlink"/>
          <w:spacing w:val="-3"/>
          <w:sz w:val="20"/>
          <w:szCs w:val="20"/>
          <w:u w:val="single"/>
          <w:lang w:val="en-US"/>
        </w:rPr>
      </w:pPr>
      <w:r w:rsidRPr="00373C01">
        <w:rPr>
          <w:rFonts w:ascii="Times New Roman" w:eastAsia="Arial" w:hAnsi="Times New Roman" w:cs="Times New Roman"/>
          <w:sz w:val="20"/>
          <w:szCs w:val="20"/>
          <w:lang w:val="en-US"/>
        </w:rPr>
        <w:t>tel.:</w:t>
      </w:r>
      <w:r w:rsidRPr="00373C01">
        <w:rPr>
          <w:rFonts w:ascii="Times New Roman" w:eastAsia="Arial" w:hAnsi="Times New Roman" w:cs="Times New Roman"/>
          <w:spacing w:val="-2"/>
          <w:sz w:val="20"/>
          <w:szCs w:val="20"/>
          <w:lang w:val="en-US"/>
        </w:rPr>
        <w:t xml:space="preserve"> </w:t>
      </w:r>
      <w:r w:rsidRPr="00373C01">
        <w:rPr>
          <w:rFonts w:ascii="Times New Roman" w:eastAsia="Arial" w:hAnsi="Times New Roman" w:cs="Times New Roman"/>
          <w:sz w:val="20"/>
          <w:szCs w:val="20"/>
          <w:lang w:val="en-US"/>
        </w:rPr>
        <w:t>+48</w:t>
      </w:r>
      <w:r w:rsidRPr="00373C01">
        <w:rPr>
          <w:rFonts w:ascii="Times New Roman" w:eastAsia="Arial" w:hAnsi="Times New Roman" w:cs="Times New Roman"/>
          <w:spacing w:val="-2"/>
          <w:sz w:val="20"/>
          <w:szCs w:val="20"/>
          <w:lang w:val="en-US"/>
        </w:rPr>
        <w:t xml:space="preserve"> </w:t>
      </w:r>
      <w:r w:rsidRPr="00373C01">
        <w:rPr>
          <w:rFonts w:ascii="Times New Roman" w:eastAsia="Arial" w:hAnsi="Times New Roman" w:cs="Times New Roman"/>
          <w:sz w:val="20"/>
          <w:szCs w:val="20"/>
          <w:lang w:val="en-US"/>
        </w:rPr>
        <w:t>(81)</w:t>
      </w:r>
      <w:r w:rsidRPr="00373C01">
        <w:rPr>
          <w:rFonts w:ascii="Times New Roman" w:eastAsia="Arial" w:hAnsi="Times New Roman" w:cs="Times New Roman"/>
          <w:spacing w:val="-2"/>
          <w:sz w:val="20"/>
          <w:szCs w:val="20"/>
          <w:lang w:val="en-US"/>
        </w:rPr>
        <w:t xml:space="preserve"> </w:t>
      </w:r>
      <w:r w:rsidRPr="00373C01">
        <w:rPr>
          <w:rFonts w:ascii="Times New Roman" w:eastAsia="Arial" w:hAnsi="Times New Roman" w:cs="Times New Roman"/>
          <w:sz w:val="20"/>
          <w:szCs w:val="20"/>
          <w:lang w:val="en-US"/>
        </w:rPr>
        <w:t>538</w:t>
      </w:r>
      <w:r w:rsidRPr="00373C01">
        <w:rPr>
          <w:rFonts w:ascii="Times New Roman" w:eastAsia="Arial" w:hAnsi="Times New Roman" w:cs="Times New Roman"/>
          <w:spacing w:val="-3"/>
          <w:sz w:val="20"/>
          <w:szCs w:val="20"/>
          <w:lang w:val="en-US"/>
        </w:rPr>
        <w:t xml:space="preserve"> </w:t>
      </w:r>
      <w:r w:rsidRPr="00373C01">
        <w:rPr>
          <w:rFonts w:ascii="Times New Roman" w:eastAsia="Arial" w:hAnsi="Times New Roman" w:cs="Times New Roman"/>
          <w:sz w:val="20"/>
          <w:szCs w:val="20"/>
          <w:lang w:val="en-US"/>
        </w:rPr>
        <w:t>41</w:t>
      </w:r>
      <w:r w:rsidRPr="00373C01">
        <w:rPr>
          <w:rFonts w:ascii="Times New Roman" w:eastAsia="Arial" w:hAnsi="Times New Roman" w:cs="Times New Roman"/>
          <w:spacing w:val="-3"/>
          <w:sz w:val="20"/>
          <w:szCs w:val="20"/>
          <w:lang w:val="en-US"/>
        </w:rPr>
        <w:t xml:space="preserve"> </w:t>
      </w:r>
      <w:r w:rsidRPr="00373C01">
        <w:rPr>
          <w:rFonts w:ascii="Times New Roman" w:eastAsia="Arial" w:hAnsi="Times New Roman" w:cs="Times New Roman"/>
          <w:sz w:val="20"/>
          <w:szCs w:val="20"/>
          <w:lang w:val="en-US"/>
        </w:rPr>
        <w:t>01,</w:t>
      </w:r>
      <w:r w:rsidRPr="00373C01">
        <w:rPr>
          <w:rFonts w:ascii="Times New Roman" w:eastAsia="Arial" w:hAnsi="Times New Roman" w:cs="Times New Roman"/>
          <w:spacing w:val="-3"/>
          <w:sz w:val="20"/>
          <w:szCs w:val="20"/>
          <w:lang w:val="en-US"/>
        </w:rPr>
        <w:t xml:space="preserve"> </w:t>
      </w:r>
      <w:hyperlink r:id="rId11" w:history="1">
        <w:r w:rsidRPr="00373C01">
          <w:rPr>
            <w:rFonts w:ascii="Times New Roman" w:eastAsia="Arial" w:hAnsi="Times New Roman" w:cs="Times New Roman"/>
            <w:color w:val="0563C1" w:themeColor="hyperlink"/>
            <w:spacing w:val="-3"/>
            <w:sz w:val="20"/>
            <w:szCs w:val="20"/>
            <w:u w:val="single"/>
            <w:lang w:val="en-US"/>
          </w:rPr>
          <w:t>prorektor.rd@pollub.pl</w:t>
        </w:r>
      </w:hyperlink>
      <w:bookmarkStart w:id="5" w:name="_Hlk178241934"/>
      <w:bookmarkEnd w:id="4"/>
      <w:bookmarkEnd w:id="5"/>
    </w:p>
    <w:sectPr w:rsidR="00CF3E82" w:rsidRPr="00F04A48" w:rsidSect="00AC53BC">
      <w:footerReference w:type="default" r:id="rId12"/>
      <w:pgSz w:w="11910" w:h="16840"/>
      <w:pgMar w:top="1276" w:right="1417" w:bottom="1417" w:left="1417" w:header="708" w:footer="4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283D" w14:textId="77777777" w:rsidR="008D4C8D" w:rsidRDefault="008D4C8D" w:rsidP="008D5881">
      <w:pPr>
        <w:spacing w:after="0" w:line="240" w:lineRule="auto"/>
      </w:pPr>
      <w:r>
        <w:separator/>
      </w:r>
    </w:p>
  </w:endnote>
  <w:endnote w:type="continuationSeparator" w:id="0">
    <w:p w14:paraId="6DA65005" w14:textId="77777777" w:rsidR="008D4C8D" w:rsidRDefault="008D4C8D" w:rsidP="008D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617129"/>
      <w:docPartObj>
        <w:docPartGallery w:val="Page Numbers (Bottom of Page)"/>
        <w:docPartUnique/>
      </w:docPartObj>
    </w:sdtPr>
    <w:sdtEndPr>
      <w:rPr>
        <w:sz w:val="28"/>
      </w:rPr>
    </w:sdtEndPr>
    <w:sdtContent>
      <w:p w14:paraId="0F1B808E" w14:textId="2C7E9DF3" w:rsidR="007D0DA8" w:rsidRPr="007D0DA8" w:rsidRDefault="007D0DA8">
        <w:pPr>
          <w:pStyle w:val="Stopka"/>
          <w:jc w:val="center"/>
          <w:rPr>
            <w:sz w:val="28"/>
          </w:rPr>
        </w:pPr>
        <w:r w:rsidRPr="007D0DA8">
          <w:rPr>
            <w:rFonts w:ascii="Times New Roman" w:hAnsi="Times New Roman" w:cs="Times New Roman"/>
            <w:sz w:val="24"/>
            <w:szCs w:val="20"/>
          </w:rPr>
          <w:fldChar w:fldCharType="begin"/>
        </w:r>
        <w:r w:rsidRPr="007D0DA8">
          <w:rPr>
            <w:rFonts w:ascii="Times New Roman" w:hAnsi="Times New Roman" w:cs="Times New Roman"/>
            <w:sz w:val="24"/>
            <w:szCs w:val="20"/>
          </w:rPr>
          <w:instrText>PAGE   \* MERGEFORMAT</w:instrText>
        </w:r>
        <w:r w:rsidRPr="007D0DA8">
          <w:rPr>
            <w:rFonts w:ascii="Times New Roman" w:hAnsi="Times New Roman" w:cs="Times New Roman"/>
            <w:sz w:val="24"/>
            <w:szCs w:val="20"/>
          </w:rPr>
          <w:fldChar w:fldCharType="separate"/>
        </w:r>
        <w:r w:rsidRPr="007D0DA8">
          <w:rPr>
            <w:rFonts w:ascii="Times New Roman" w:hAnsi="Times New Roman" w:cs="Times New Roman"/>
            <w:sz w:val="24"/>
            <w:szCs w:val="20"/>
          </w:rPr>
          <w:t>2</w:t>
        </w:r>
        <w:r w:rsidRPr="007D0DA8">
          <w:rPr>
            <w:rFonts w:ascii="Times New Roman" w:hAnsi="Times New Roman" w:cs="Times New Roman"/>
            <w:sz w:val="24"/>
            <w:szCs w:val="20"/>
          </w:rPr>
          <w:fldChar w:fldCharType="end"/>
        </w:r>
      </w:p>
    </w:sdtContent>
  </w:sdt>
  <w:p w14:paraId="132E9433" w14:textId="77777777" w:rsidR="00D421E1" w:rsidRPr="00864B5D" w:rsidRDefault="00D421E1" w:rsidP="008D5881">
    <w:pPr>
      <w:spacing w:before="19"/>
      <w:ind w:left="110"/>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55800" w14:textId="77777777" w:rsidR="008D4C8D" w:rsidRDefault="008D4C8D" w:rsidP="008D5881">
      <w:pPr>
        <w:spacing w:after="0" w:line="240" w:lineRule="auto"/>
      </w:pPr>
      <w:r>
        <w:separator/>
      </w:r>
    </w:p>
  </w:footnote>
  <w:footnote w:type="continuationSeparator" w:id="0">
    <w:p w14:paraId="6071AE6E" w14:textId="77777777" w:rsidR="008D4C8D" w:rsidRDefault="008D4C8D" w:rsidP="008D5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43E2"/>
    <w:multiLevelType w:val="hybridMultilevel"/>
    <w:tmpl w:val="BEA42972"/>
    <w:lvl w:ilvl="0" w:tplc="F23A4CD4">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15:restartNumberingAfterBreak="0">
    <w:nsid w:val="21754DBE"/>
    <w:multiLevelType w:val="hybridMultilevel"/>
    <w:tmpl w:val="3CC6D79C"/>
    <w:lvl w:ilvl="0" w:tplc="5DD05DA6">
      <w:start w:val="3"/>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2" w15:restartNumberingAfterBreak="0">
    <w:nsid w:val="23397EA6"/>
    <w:multiLevelType w:val="hybridMultilevel"/>
    <w:tmpl w:val="4F4A2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022530"/>
    <w:multiLevelType w:val="hybridMultilevel"/>
    <w:tmpl w:val="03A64F20"/>
    <w:lvl w:ilvl="0" w:tplc="0FEE99C8">
      <w:start w:val="1"/>
      <w:numFmt w:val="lowerLetter"/>
      <w:lvlText w:val="%1."/>
      <w:lvlJc w:val="left"/>
      <w:pPr>
        <w:ind w:left="1735" w:hanging="360"/>
      </w:pPr>
      <w:rPr>
        <w:rFonts w:ascii="Times New Roman" w:eastAsia="Arial" w:hAnsi="Times New Roman" w:cs="Times New Roman"/>
      </w:rPr>
    </w:lvl>
    <w:lvl w:ilvl="1" w:tplc="04150019" w:tentative="1">
      <w:start w:val="1"/>
      <w:numFmt w:val="lowerLetter"/>
      <w:lvlText w:val="%2."/>
      <w:lvlJc w:val="left"/>
      <w:pPr>
        <w:ind w:left="2455" w:hanging="360"/>
      </w:pPr>
    </w:lvl>
    <w:lvl w:ilvl="2" w:tplc="0415001B" w:tentative="1">
      <w:start w:val="1"/>
      <w:numFmt w:val="lowerRoman"/>
      <w:lvlText w:val="%3."/>
      <w:lvlJc w:val="right"/>
      <w:pPr>
        <w:ind w:left="3175" w:hanging="180"/>
      </w:pPr>
    </w:lvl>
    <w:lvl w:ilvl="3" w:tplc="0415000F" w:tentative="1">
      <w:start w:val="1"/>
      <w:numFmt w:val="decimal"/>
      <w:lvlText w:val="%4."/>
      <w:lvlJc w:val="left"/>
      <w:pPr>
        <w:ind w:left="3895" w:hanging="360"/>
      </w:pPr>
    </w:lvl>
    <w:lvl w:ilvl="4" w:tplc="04150019" w:tentative="1">
      <w:start w:val="1"/>
      <w:numFmt w:val="lowerLetter"/>
      <w:lvlText w:val="%5."/>
      <w:lvlJc w:val="left"/>
      <w:pPr>
        <w:ind w:left="4615" w:hanging="360"/>
      </w:pPr>
    </w:lvl>
    <w:lvl w:ilvl="5" w:tplc="0415001B" w:tentative="1">
      <w:start w:val="1"/>
      <w:numFmt w:val="lowerRoman"/>
      <w:lvlText w:val="%6."/>
      <w:lvlJc w:val="right"/>
      <w:pPr>
        <w:ind w:left="5335" w:hanging="180"/>
      </w:pPr>
    </w:lvl>
    <w:lvl w:ilvl="6" w:tplc="0415000F" w:tentative="1">
      <w:start w:val="1"/>
      <w:numFmt w:val="decimal"/>
      <w:lvlText w:val="%7."/>
      <w:lvlJc w:val="left"/>
      <w:pPr>
        <w:ind w:left="6055" w:hanging="360"/>
      </w:pPr>
    </w:lvl>
    <w:lvl w:ilvl="7" w:tplc="04150019" w:tentative="1">
      <w:start w:val="1"/>
      <w:numFmt w:val="lowerLetter"/>
      <w:lvlText w:val="%8."/>
      <w:lvlJc w:val="left"/>
      <w:pPr>
        <w:ind w:left="6775" w:hanging="360"/>
      </w:pPr>
    </w:lvl>
    <w:lvl w:ilvl="8" w:tplc="0415001B" w:tentative="1">
      <w:start w:val="1"/>
      <w:numFmt w:val="lowerRoman"/>
      <w:lvlText w:val="%9."/>
      <w:lvlJc w:val="right"/>
      <w:pPr>
        <w:ind w:left="7495" w:hanging="180"/>
      </w:pPr>
    </w:lvl>
  </w:abstractNum>
  <w:abstractNum w:abstractNumId="4" w15:restartNumberingAfterBreak="0">
    <w:nsid w:val="29D57F85"/>
    <w:multiLevelType w:val="hybridMultilevel"/>
    <w:tmpl w:val="C7361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AB7681"/>
    <w:multiLevelType w:val="hybridMultilevel"/>
    <w:tmpl w:val="E7D2F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033584"/>
    <w:multiLevelType w:val="multilevel"/>
    <w:tmpl w:val="901024C6"/>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47921"/>
    <w:multiLevelType w:val="hybridMultilevel"/>
    <w:tmpl w:val="67C44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BA2E46"/>
    <w:multiLevelType w:val="hybridMultilevel"/>
    <w:tmpl w:val="112E8DDA"/>
    <w:lvl w:ilvl="0" w:tplc="8070B9A2">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653BFE"/>
    <w:multiLevelType w:val="hybridMultilevel"/>
    <w:tmpl w:val="89CCFD96"/>
    <w:lvl w:ilvl="0" w:tplc="0415000F">
      <w:start w:val="1"/>
      <w:numFmt w:val="decimal"/>
      <w:lvlText w:val="%1."/>
      <w:lvlJc w:val="left"/>
      <w:pPr>
        <w:ind w:left="22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36097C"/>
    <w:multiLevelType w:val="hybridMultilevel"/>
    <w:tmpl w:val="61EE831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213310"/>
    <w:multiLevelType w:val="hybridMultilevel"/>
    <w:tmpl w:val="2AFE9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022364"/>
    <w:multiLevelType w:val="hybridMultilevel"/>
    <w:tmpl w:val="60483F2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A6601"/>
    <w:multiLevelType w:val="hybridMultilevel"/>
    <w:tmpl w:val="11D21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0"/>
  </w:num>
  <w:num w:numId="5">
    <w:abstractNumId w:val="7"/>
  </w:num>
  <w:num w:numId="6">
    <w:abstractNumId w:val="12"/>
  </w:num>
  <w:num w:numId="7">
    <w:abstractNumId w:val="13"/>
  </w:num>
  <w:num w:numId="8">
    <w:abstractNumId w:val="5"/>
  </w:num>
  <w:num w:numId="9">
    <w:abstractNumId w:val="11"/>
  </w:num>
  <w:num w:numId="10">
    <w:abstractNumId w:val="0"/>
  </w:num>
  <w:num w:numId="11">
    <w:abstractNumId w:val="1"/>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E"/>
    <w:rsid w:val="000019CA"/>
    <w:rsid w:val="00026A1D"/>
    <w:rsid w:val="00045EF6"/>
    <w:rsid w:val="000508F2"/>
    <w:rsid w:val="00062D78"/>
    <w:rsid w:val="00072C0A"/>
    <w:rsid w:val="000774A4"/>
    <w:rsid w:val="000964AC"/>
    <w:rsid w:val="00096DED"/>
    <w:rsid w:val="000D0B50"/>
    <w:rsid w:val="00112770"/>
    <w:rsid w:val="001206ED"/>
    <w:rsid w:val="0013230A"/>
    <w:rsid w:val="00135164"/>
    <w:rsid w:val="00137DC0"/>
    <w:rsid w:val="00156229"/>
    <w:rsid w:val="0016114B"/>
    <w:rsid w:val="0016794E"/>
    <w:rsid w:val="00172891"/>
    <w:rsid w:val="00180BC8"/>
    <w:rsid w:val="001860B2"/>
    <w:rsid w:val="00187C59"/>
    <w:rsid w:val="001D0672"/>
    <w:rsid w:val="002136E5"/>
    <w:rsid w:val="002177E2"/>
    <w:rsid w:val="00232F05"/>
    <w:rsid w:val="00244094"/>
    <w:rsid w:val="00246B98"/>
    <w:rsid w:val="00257858"/>
    <w:rsid w:val="00291255"/>
    <w:rsid w:val="002B0BBE"/>
    <w:rsid w:val="002B611A"/>
    <w:rsid w:val="002F3522"/>
    <w:rsid w:val="002F5C45"/>
    <w:rsid w:val="00304444"/>
    <w:rsid w:val="003072B8"/>
    <w:rsid w:val="0032307A"/>
    <w:rsid w:val="00336C93"/>
    <w:rsid w:val="00347552"/>
    <w:rsid w:val="0036203B"/>
    <w:rsid w:val="00370716"/>
    <w:rsid w:val="00373C01"/>
    <w:rsid w:val="003A017F"/>
    <w:rsid w:val="003E4669"/>
    <w:rsid w:val="003E78F7"/>
    <w:rsid w:val="0041141A"/>
    <w:rsid w:val="004379FB"/>
    <w:rsid w:val="004557D6"/>
    <w:rsid w:val="004A7A8E"/>
    <w:rsid w:val="004D3C22"/>
    <w:rsid w:val="0051225B"/>
    <w:rsid w:val="005525BA"/>
    <w:rsid w:val="00575680"/>
    <w:rsid w:val="005A3086"/>
    <w:rsid w:val="006127E4"/>
    <w:rsid w:val="00656720"/>
    <w:rsid w:val="00672D1A"/>
    <w:rsid w:val="00675CDD"/>
    <w:rsid w:val="00692034"/>
    <w:rsid w:val="006A51F8"/>
    <w:rsid w:val="006D6618"/>
    <w:rsid w:val="007012DF"/>
    <w:rsid w:val="00705FB0"/>
    <w:rsid w:val="00716290"/>
    <w:rsid w:val="0073276C"/>
    <w:rsid w:val="00750D48"/>
    <w:rsid w:val="00756E0C"/>
    <w:rsid w:val="007674FF"/>
    <w:rsid w:val="00767888"/>
    <w:rsid w:val="0079485F"/>
    <w:rsid w:val="007D0DA8"/>
    <w:rsid w:val="007F4D77"/>
    <w:rsid w:val="008167E5"/>
    <w:rsid w:val="00822904"/>
    <w:rsid w:val="00833D2E"/>
    <w:rsid w:val="00843172"/>
    <w:rsid w:val="00856299"/>
    <w:rsid w:val="00862A78"/>
    <w:rsid w:val="00867E43"/>
    <w:rsid w:val="008703F2"/>
    <w:rsid w:val="008765AF"/>
    <w:rsid w:val="008C2173"/>
    <w:rsid w:val="008D4C8D"/>
    <w:rsid w:val="008D5881"/>
    <w:rsid w:val="008E336A"/>
    <w:rsid w:val="008F40CE"/>
    <w:rsid w:val="008F6B0A"/>
    <w:rsid w:val="00950175"/>
    <w:rsid w:val="009875DD"/>
    <w:rsid w:val="00994A43"/>
    <w:rsid w:val="009B3A31"/>
    <w:rsid w:val="009D025E"/>
    <w:rsid w:val="009F02F7"/>
    <w:rsid w:val="00A30474"/>
    <w:rsid w:val="00A3449A"/>
    <w:rsid w:val="00AC0C31"/>
    <w:rsid w:val="00AC53BC"/>
    <w:rsid w:val="00AE053F"/>
    <w:rsid w:val="00AE477A"/>
    <w:rsid w:val="00AE7539"/>
    <w:rsid w:val="00AF7B10"/>
    <w:rsid w:val="00B161D4"/>
    <w:rsid w:val="00B57D2C"/>
    <w:rsid w:val="00B81560"/>
    <w:rsid w:val="00BA073C"/>
    <w:rsid w:val="00BE2198"/>
    <w:rsid w:val="00C06D07"/>
    <w:rsid w:val="00C10C30"/>
    <w:rsid w:val="00C245AA"/>
    <w:rsid w:val="00C56015"/>
    <w:rsid w:val="00C877DA"/>
    <w:rsid w:val="00CA1AD5"/>
    <w:rsid w:val="00CC106A"/>
    <w:rsid w:val="00CF3E82"/>
    <w:rsid w:val="00D015F0"/>
    <w:rsid w:val="00D023F2"/>
    <w:rsid w:val="00D2709A"/>
    <w:rsid w:val="00D421E1"/>
    <w:rsid w:val="00D577B3"/>
    <w:rsid w:val="00D945C4"/>
    <w:rsid w:val="00DA06EF"/>
    <w:rsid w:val="00DF13E3"/>
    <w:rsid w:val="00DF5139"/>
    <w:rsid w:val="00E126ED"/>
    <w:rsid w:val="00E508BF"/>
    <w:rsid w:val="00E62DBF"/>
    <w:rsid w:val="00E71675"/>
    <w:rsid w:val="00E873AF"/>
    <w:rsid w:val="00EA3892"/>
    <w:rsid w:val="00F03AAC"/>
    <w:rsid w:val="00F04A48"/>
    <w:rsid w:val="00F14E40"/>
    <w:rsid w:val="00F25357"/>
    <w:rsid w:val="00F302D6"/>
    <w:rsid w:val="00F41EAE"/>
    <w:rsid w:val="00F70632"/>
    <w:rsid w:val="00F74F3F"/>
    <w:rsid w:val="00F84356"/>
    <w:rsid w:val="00FA234D"/>
    <w:rsid w:val="00FA6CAE"/>
    <w:rsid w:val="00FC5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03C70"/>
  <w15:chartTrackingRefBased/>
  <w15:docId w15:val="{32DB3F39-D838-4B71-9AD1-5B7DFC9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E7539"/>
  </w:style>
  <w:style w:type="paragraph" w:styleId="Tekstpodstawowy">
    <w:name w:val="Body Text"/>
    <w:basedOn w:val="Normalny"/>
    <w:link w:val="TekstpodstawowyZnak"/>
    <w:uiPriority w:val="1"/>
    <w:qFormat/>
    <w:rsid w:val="00AE7539"/>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AE7539"/>
    <w:rPr>
      <w:rFonts w:ascii="Arial" w:eastAsia="Arial" w:hAnsi="Arial" w:cs="Arial"/>
    </w:rPr>
  </w:style>
  <w:style w:type="character" w:styleId="Hipercze">
    <w:name w:val="Hyperlink"/>
    <w:basedOn w:val="Domylnaczcionkaakapitu"/>
    <w:uiPriority w:val="99"/>
    <w:unhideWhenUsed/>
    <w:rsid w:val="00AE7539"/>
    <w:rPr>
      <w:color w:val="0563C1" w:themeColor="hyperlink"/>
      <w:u w:val="single"/>
    </w:rPr>
  </w:style>
  <w:style w:type="paragraph" w:styleId="Nagwek">
    <w:name w:val="header"/>
    <w:basedOn w:val="Normalny"/>
    <w:link w:val="NagwekZnak"/>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NagwekZnak">
    <w:name w:val="Nagłówek Znak"/>
    <w:basedOn w:val="Domylnaczcionkaakapitu"/>
    <w:link w:val="Nagwek"/>
    <w:rsid w:val="00AE7539"/>
    <w:rPr>
      <w:rFonts w:ascii="Arial" w:eastAsia="Arial" w:hAnsi="Arial" w:cs="Arial"/>
    </w:rPr>
  </w:style>
  <w:style w:type="paragraph" w:styleId="Stopka">
    <w:name w:val="footer"/>
    <w:basedOn w:val="Normalny"/>
    <w:link w:val="StopkaZnak"/>
    <w:uiPriority w:val="99"/>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opkaZnak">
    <w:name w:val="Stopka Znak"/>
    <w:basedOn w:val="Domylnaczcionkaakapitu"/>
    <w:link w:val="Stopka"/>
    <w:uiPriority w:val="99"/>
    <w:rsid w:val="00AE7539"/>
    <w:rPr>
      <w:rFonts w:ascii="Arial" w:eastAsia="Arial" w:hAnsi="Arial" w:cs="Arial"/>
    </w:rPr>
  </w:style>
  <w:style w:type="paragraph" w:styleId="NormalnyWeb">
    <w:name w:val="Normal (Web)"/>
    <w:basedOn w:val="Normalny"/>
    <w:uiPriority w:val="99"/>
    <w:unhideWhenUsed/>
    <w:rsid w:val="00AE75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E7539"/>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E7539"/>
    <w:rPr>
      <w:sz w:val="16"/>
      <w:szCs w:val="16"/>
    </w:rPr>
  </w:style>
  <w:style w:type="paragraph" w:styleId="Tekstkomentarza">
    <w:name w:val="annotation text"/>
    <w:basedOn w:val="Normalny"/>
    <w:link w:val="TekstkomentarzaZnak"/>
    <w:uiPriority w:val="99"/>
    <w:semiHidden/>
    <w:unhideWhenUsed/>
    <w:rsid w:val="00AE753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E7539"/>
    <w:rPr>
      <w:rFonts w:ascii="Times New Roman" w:eastAsia="Times New Roman" w:hAnsi="Times New Roman" w:cs="Times New Roman"/>
      <w:sz w:val="20"/>
      <w:szCs w:val="20"/>
      <w:lang w:eastAsia="pl-PL"/>
    </w:rPr>
  </w:style>
  <w:style w:type="character" w:customStyle="1" w:styleId="markedcontent">
    <w:name w:val="markedcontent"/>
    <w:rsid w:val="00AE7539"/>
  </w:style>
  <w:style w:type="paragraph" w:styleId="Tekstdymka">
    <w:name w:val="Balloon Text"/>
    <w:basedOn w:val="Normalny"/>
    <w:link w:val="TekstdymkaZnak"/>
    <w:uiPriority w:val="99"/>
    <w:semiHidden/>
    <w:unhideWhenUsed/>
    <w:rsid w:val="00AE7539"/>
    <w:pPr>
      <w:widowControl w:val="0"/>
      <w:autoSpaceDE w:val="0"/>
      <w:autoSpaceDN w:val="0"/>
      <w:spacing w:after="0" w:line="240" w:lineRule="auto"/>
    </w:pPr>
    <w:rPr>
      <w:rFonts w:ascii="Segoe UI" w:eastAsia="Arial" w:hAnsi="Segoe UI" w:cs="Segoe UI"/>
      <w:sz w:val="18"/>
      <w:szCs w:val="18"/>
    </w:rPr>
  </w:style>
  <w:style w:type="character" w:customStyle="1" w:styleId="TekstdymkaZnak">
    <w:name w:val="Tekst dymka Znak"/>
    <w:basedOn w:val="Domylnaczcionkaakapitu"/>
    <w:link w:val="Tekstdymka"/>
    <w:uiPriority w:val="99"/>
    <w:semiHidden/>
    <w:rsid w:val="00AE7539"/>
    <w:rPr>
      <w:rFonts w:ascii="Segoe UI" w:eastAsia="Arial"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E7539"/>
    <w:pPr>
      <w:widowControl w:val="0"/>
      <w:autoSpaceDE w:val="0"/>
      <w:autoSpaceDN w:val="0"/>
    </w:pPr>
    <w:rPr>
      <w:rFonts w:ascii="Arial" w:eastAsia="Arial" w:hAnsi="Arial" w:cs="Arial"/>
      <w:b/>
      <w:bCs/>
      <w:lang w:eastAsia="en-US"/>
    </w:rPr>
  </w:style>
  <w:style w:type="character" w:customStyle="1" w:styleId="TematkomentarzaZnak">
    <w:name w:val="Temat komentarza Znak"/>
    <w:basedOn w:val="TekstkomentarzaZnak"/>
    <w:link w:val="Tematkomentarza"/>
    <w:uiPriority w:val="99"/>
    <w:semiHidden/>
    <w:rsid w:val="00AE7539"/>
    <w:rPr>
      <w:rFonts w:ascii="Arial" w:eastAsia="Arial" w:hAnsi="Arial" w:cs="Arial"/>
      <w:b/>
      <w:bCs/>
      <w:sz w:val="20"/>
      <w:szCs w:val="20"/>
      <w:lang w:eastAsia="pl-PL"/>
    </w:rPr>
  </w:style>
  <w:style w:type="character" w:styleId="UyteHipercze">
    <w:name w:val="FollowedHyperlink"/>
    <w:basedOn w:val="Domylnaczcionkaakapitu"/>
    <w:uiPriority w:val="99"/>
    <w:semiHidden/>
    <w:unhideWhenUsed/>
    <w:rsid w:val="00AE7539"/>
    <w:rPr>
      <w:color w:val="954F72" w:themeColor="followedHyperlink"/>
      <w:u w:val="single"/>
    </w:rPr>
  </w:style>
  <w:style w:type="character" w:styleId="Nierozpoznanawzmianka">
    <w:name w:val="Unresolved Mention"/>
    <w:basedOn w:val="Domylnaczcionkaakapitu"/>
    <w:uiPriority w:val="99"/>
    <w:semiHidden/>
    <w:unhideWhenUsed/>
    <w:rsid w:val="00AE7539"/>
    <w:rPr>
      <w:color w:val="605E5C"/>
      <w:shd w:val="clear" w:color="auto" w:fill="E1DFDD"/>
    </w:rPr>
  </w:style>
  <w:style w:type="table" w:styleId="Tabela-Siatka">
    <w:name w:val="Table Grid"/>
    <w:basedOn w:val="Standardowy"/>
    <w:uiPriority w:val="39"/>
    <w:rsid w:val="00AE75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B57D2C"/>
  </w:style>
  <w:style w:type="paragraph" w:styleId="Bezodstpw">
    <w:name w:val="No Spacing"/>
    <w:uiPriority w:val="1"/>
    <w:qFormat/>
    <w:rsid w:val="00DF5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rektor.rd@pollub.pl" TargetMode="External"/><Relationship Id="rId5" Type="http://schemas.openxmlformats.org/officeDocument/2006/relationships/webSettings" Target="webSettings.xml"/><Relationship Id="rId10" Type="http://schemas.openxmlformats.org/officeDocument/2006/relationships/hyperlink" Target="mailto:prorektor.rd@pollub.pl" TargetMode="External"/><Relationship Id="rId4" Type="http://schemas.openxmlformats.org/officeDocument/2006/relationships/settings" Target="settings.xml"/><Relationship Id="rId9" Type="http://schemas.openxmlformats.org/officeDocument/2006/relationships/hyperlink" Target="mailto:prorektor.rd@pollub.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86B8-EBAF-4C69-A848-46181E1A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2317</Words>
  <Characters>13902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Doliński</dc:creator>
  <cp:keywords/>
  <dc:description/>
  <cp:lastModifiedBy>Przemysław Doliński</cp:lastModifiedBy>
  <cp:revision>28</cp:revision>
  <cp:lastPrinted>2025-09-24T09:09:00Z</cp:lastPrinted>
  <dcterms:created xsi:type="dcterms:W3CDTF">2025-08-13T12:30:00Z</dcterms:created>
  <dcterms:modified xsi:type="dcterms:W3CDTF">2025-09-24T09:19:00Z</dcterms:modified>
</cp:coreProperties>
</file>